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ai-6/23</w:t>
      </w:r>
    </w:p>
    <w:p>
      <w:pPr>
        <w:pStyle w:val="Title"/>
      </w:pPr>
      <w:r>
        <w:t>Deployment environments</w:t>
      </w:r>
    </w:p>
    <w:p>
      <w:r>
        <w:t>Project: Grounded Learning Service</w:t>
      </w:r>
    </w:p>
    <w:p>
      <w:pPr>
        <w:pStyle w:val="Heading1"/>
      </w:pPr>
      <w:r>
        <w:t>Ask where the run points and what its credential can do.</w:t>
      </w:r>
    </w:p>
    <w:p>
      <w:r>
        <w:t>Teach data, namespace and authority separation with harmless local fixtures.</w:t>
      </w:r>
    </w:p>
    <w:p>
      <w:r>
        <w:t>Model wrong store → contrast wrong credential → inspect lookup trace → assess development case → record real-isolation limits.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deployment </w:t>
      </w:r>
      <w:r>
        <w:rPr>
          <w:b/>
        </w:rPr>
        <w:t>environment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 7. Audit metadata may remain for 30 days without content. Track primary storage, cache and backup policy separately.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pStyle w:val="Heading2"/>
      </w:pPr>
      <w:r>
        <w:t>Pictured end goal</w:t>
      </w:r>
    </w:p>
    <w:p>
      <w:pPr>
        <w:spacing w:line="336" w:lineRule="auto" w:after="180"/>
      </w:pPr>
      <w:r>
        <w:rPr>
          <w:b w:val="0"/>
        </w:rPr>
        <w:t xml:space="preserve">Explain deployment </w:t>
      </w:r>
      <w:r>
        <w:rPr>
          <w:b/>
        </w:rPr>
        <w:t>environment</w:t>
      </w:r>
      <w:r>
        <w:rPr>
          <w:b w:val="0"/>
        </w:rPr>
        <w: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Queues and asynchronous work</w:t>
      </w:r>
    </w:p>
    <w:p>
      <w:pPr>
        <w:pStyle w:val="Heading3"/>
      </w:pPr>
      <w:r>
        <w:t>Data retention and deletion</w:t>
      </w:r>
    </w:p>
    <w:p>
      <w:pPr>
        <w:pStyle w:val="Heading3"/>
      </w:pPr>
      <w:r>
        <w:t>External side effects and recovery</w:t>
      </w:r>
    </w:p>
    <w:p>
      <w:pPr>
        <w:spacing w:line="336" w:lineRule="auto" w:after="180"/>
      </w:pPr>
      <w:r>
        <w:rPr>
          <w:b w:val="0"/>
        </w:rPr>
        <w:t xml:space="preserve">Use the three-session teaching cycle above, with extra time as needed. Development, staging and production are distinct </w:t>
      </w:r>
      <w:r>
        <w:rPr>
          <w:b/>
        </w:rPr>
        <w:t>environment</w:t>
      </w:r>
      <w:r>
        <w:rPr>
          <w:b w:val="0"/>
        </w:rPr>
        <w:t xml:space="preserve">s with explicit data and credential boundaries. Test configuration must not silently target production.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deployment </w:t>
      </w:r>
      <w:r>
        <w:rPr>
          <w:b/>
        </w:rPr>
        <w:t>environment</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target, namespace and authority as explicit boundaries</w:t>
      </w:r>
    </w:p>
    <w:p>
      <w:r>
        <w:t>Inspect actual configuration rather than treating a badge as enforcement.</w:t>
      </w:r>
    </w:p>
    <w:p>
      <w:pPr>
        <w:pStyle w:val="Heading2"/>
      </w:pPr>
      <w:r>
        <w:t>Definitions and complete fictional manifest</w:t>
      </w:r>
    </w:p>
    <w:p>
      <w:pPr>
        <w:spacing w:line="336" w:lineRule="auto" w:after="180"/>
      </w:pPr>
      <w:r>
        <w:rPr>
          <w:b w:val="0"/>
        </w:rPr>
        <w:t xml:space="preserve">Development, staging and production are distinct </w:t>
      </w:r>
      <w:r>
        <w:rPr>
          <w:b/>
        </w:rPr>
        <w:t>environment</w:t>
      </w:r>
      <w:r>
        <w:rPr>
          <w:b w:val="0"/>
        </w:rPr>
        <w:t>s with explicit data and credential boundaries. Test configuration must not silently target production.</w:t>
      </w:r>
    </w:p>
    <w:p>
      <w:pPr>
        <w:spacing w:line="336" w:lineRule="auto" w:after="180"/>
      </w:pPr>
      <w:r>
        <w:rPr>
          <w:b w:val="0"/>
        </w:rPr>
        <w:t xml:space="preserve">For the classroom mock ENV selects a separate fixture store and secret namespace. Validate allowed </w:t>
      </w:r>
      <w:r>
        <w:rPr>
          <w:b/>
        </w:rPr>
        <w:t>environment</w:t>
      </w:r>
      <w:r>
        <w:rPr>
          <w:b w:val="0"/>
        </w:rPr>
        <w:t xml:space="preserve"> names. A staging run cannot use production write credentials.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Symbolic environment</w:t>
            </w:r>
          </w:p>
        </w:tc>
        <w:tc>
          <w:tcPr>
            <w:tcW w:type="dxa" w:w="3408"/>
          </w:tcPr>
          <w:p>
            <w:r>
              <w:t>Store / secret namespace / credential ID</w:t>
            </w:r>
          </w:p>
        </w:tc>
        <w:tc>
          <w:tcPr>
            <w:tcW w:type="dxa" w:w="3408"/>
          </w:tcPr>
          <w:p>
            <w:r>
              <w:t>Fictional room</w:t>
            </w:r>
          </w:p>
        </w:tc>
      </w:tr>
      <w:tr>
        <w:tc>
          <w:tcPr>
            <w:tcW w:type="dxa" w:w="3408"/>
          </w:tcPr>
          <w:p>
            <w:r>
              <w:t>development</w:t>
            </w:r>
          </w:p>
        </w:tc>
        <w:tc>
          <w:tcPr>
            <w:tcW w:type="dxa" w:w="3408"/>
          </w:tcPr>
          <w:p>
            <w:r>
              <w:t>dev-fixtures / dev-mock / dev-reader</w:t>
            </w:r>
          </w:p>
        </w:tc>
        <w:tc>
          <w:tcPr>
            <w:tcW w:type="dxa" w:w="3408"/>
          </w:tcPr>
          <w:p>
            <w:r>
              <w:t>D</w:t>
            </w:r>
          </w:p>
        </w:tc>
      </w:tr>
      <w:tr>
        <w:tc>
          <w:tcPr>
            <w:tcW w:type="dxa" w:w="3408"/>
          </w:tcPr>
          <w:p>
            <w:r>
              <w:t>staging</w:t>
            </w:r>
          </w:p>
        </w:tc>
        <w:tc>
          <w:tcPr>
            <w:tcW w:type="dxa" w:w="3408"/>
          </w:tcPr>
          <w:p>
            <w:r>
              <w:t>stage-fixtures / stage-mock / stage-reader</w:t>
            </w:r>
          </w:p>
        </w:tc>
        <w:tc>
          <w:tcPr>
            <w:tcW w:type="dxa" w:w="3408"/>
          </w:tcPr>
          <w:p>
            <w:r>
              <w:t>Z</w:t>
            </w:r>
          </w:p>
        </w:tc>
      </w:tr>
      <w:tr>
        <w:tc>
          <w:tcPr>
            <w:tcW w:type="dxa" w:w="3408"/>
          </w:tcPr>
          <w:p>
            <w:r>
              <w:t>production</w:t>
            </w:r>
          </w:p>
        </w:tc>
        <w:tc>
          <w:tcPr>
            <w:tcW w:type="dxa" w:w="3408"/>
          </w:tcPr>
          <w:p>
            <w:r>
              <w:t>approved-school / prod-mock / prod-reader</w:t>
            </w:r>
          </w:p>
        </w:tc>
        <w:tc>
          <w:tcPr>
            <w:tcW w:type="dxa" w:w="3408"/>
          </w:tcPr>
          <w:p>
            <w:r>
              <w:t>A</w:t>
            </w:r>
          </w:p>
        </w:tc>
      </w:tr>
      <w:tr>
        <w:tc>
          <w:tcPr>
            <w:tcW w:type="dxa" w:w="3408"/>
          </w:tcPr>
          <w:p>
            <w:r>
              <w:t>Allowed operation</w:t>
            </w:r>
          </w:p>
        </w:tc>
        <w:tc>
          <w:tcPr>
            <w:tcW w:type="dxa" w:w="3408"/>
          </w:tcPr>
          <w:p>
            <w:r>
              <w:t>Read only, in the environment and store declared by trusted credential metadata</w:t>
            </w:r>
          </w:p>
        </w:tc>
        <w:tc>
          <w:tcPr>
            <w:tcW w:type="dxa" w:w="3408"/>
          </w:tcPr>
          <w:p>
            <w:r>
              <w:t>No writes</w:t>
            </w:r>
          </w:p>
        </w:tc>
      </w:tr>
      <w:tr>
        <w:tc>
          <w:tcPr>
            <w:tcW w:type="dxa" w:w="3408"/>
          </w:tcPr>
          <w:p>
            <w:r>
              <w:t>Configuration validation</w:t>
            </w:r>
          </w:p>
        </w:tc>
        <w:tc>
          <w:tcPr>
            <w:tcW w:type="dxa" w:w="3408"/>
          </w:tcPr>
          <w:p>
            <w:r>
              <w:t>Exact field names; known environment; matching store, namespace and credential authority</w:t>
            </w:r>
          </w:p>
        </w:tc>
        <w:tc>
          <w:tcPr>
            <w:tcW w:type="dxa" w:w="3408"/>
          </w:tcPr>
          <w:p>
            <w:r>
              <w:t>Block before fixture lookup on mismatch</w:t>
            </w:r>
          </w:p>
        </w:tc>
      </w:tr>
      <w:tr>
        <w:tc>
          <w:tcPr>
            <w:tcW w:type="dxa" w:w="3408"/>
          </w:tcPr>
          <w:p>
            <w:r>
              <w:t>Credential IDs</w:t>
            </w:r>
          </w:p>
        </w:tc>
        <w:tc>
          <w:tcPr>
            <w:tcW w:type="dxa" w:w="3408"/>
          </w:tcPr>
          <w:p>
            <w:r>
              <w:t>Harmless symbolic labels, not usable keys or secret values</w:t>
            </w:r>
          </w:p>
        </w:tc>
        <w:tc>
          <w:tcPr>
            <w:tcW w:type="dxa" w:w="3408"/>
          </w:tcPr>
          <w:p>
            <w:r>
              <w:t>No real secret access</w:t>
            </w:r>
          </w:p>
        </w:tc>
      </w:tr>
      <w:tr>
        <w:tc>
          <w:tcPr>
            <w:tcW w:type="dxa" w:w="3408"/>
          </w:tcPr>
          <w:p>
            <w:r>
              <w:t>Isolation limit</w:t>
            </w:r>
          </w:p>
        </w:tc>
        <w:tc>
          <w:tcPr>
            <w:tcW w:type="dxa" w:w="3408"/>
          </w:tcPr>
          <w:p>
            <w:r>
              <w:t>Dictionary checks model policy decisions, not actual IAM or network enforcement</w:t>
            </w:r>
          </w:p>
        </w:tc>
        <w:tc>
          <w:tcPr>
            <w:tcW w:type="dxa" w:w="3408"/>
          </w:tcPr>
          <w:p>
            <w:r>
              <w:t>No live systems used</w:t>
            </w:r>
          </w:p>
        </w:tc>
      </w:tr>
    </w:tbl>
    <w:p>
      <w:pPr>
        <w:pStyle w:val="Heading2"/>
      </w:pPr>
      <w:r>
        <w:t>Main decision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Staging request variant</w:t>
            </w:r>
          </w:p>
        </w:tc>
        <w:tc>
          <w:tcPr>
            <w:tcW w:type="dxa" w:w="3408"/>
          </w:tcPr>
          <w:p>
            <w:r>
              <w:t>Expected decision</w:t>
            </w:r>
          </w:p>
        </w:tc>
        <w:tc>
          <w:tcPr>
            <w:tcW w:type="dxa" w:w="3408"/>
          </w:tcPr>
          <w:p>
            <w:r>
              <w:t>Local read trace</w:t>
            </w:r>
          </w:p>
        </w:tc>
      </w:tr>
      <w:tr>
        <w:tc>
          <w:tcPr>
            <w:tcW w:type="dxa" w:w="3408"/>
          </w:tcPr>
          <w:p>
            <w:r>
              <w:t>Label staging, store approved-school</w:t>
            </w:r>
          </w:p>
        </w:tc>
        <w:tc>
          <w:tcPr>
            <w:tcW w:type="dxa" w:w="3408"/>
          </w:tcPr>
          <w:p>
            <w:r>
              <w:t>Blocked: store crosses environment</w:t>
            </w:r>
          </w:p>
        </w:tc>
        <w:tc>
          <w:tcPr>
            <w:tcW w:type="dxa" w:w="3408"/>
          </w:tcPr>
          <w:p>
            <w:r>
              <w:t>Empty</w:t>
            </w:r>
          </w:p>
        </w:tc>
      </w:tr>
      <w:tr>
        <w:tc>
          <w:tcPr>
            <w:tcW w:type="dxa" w:w="3408"/>
          </w:tcPr>
          <w:p>
            <w:r>
              <w:t>Correct stage-fixtures / stage-mock / stage-reader, read</w:t>
            </w:r>
          </w:p>
        </w:tc>
        <w:tc>
          <w:tcPr>
            <w:tcW w:type="dxa" w:w="3408"/>
          </w:tcPr>
          <w:p>
            <w:r>
              <w:t>Allowed fictional rehearsal; returns room Z</w:t>
            </w:r>
          </w:p>
        </w:tc>
        <w:tc>
          <w:tcPr>
            <w:tcW w:type="dxa" w:w="3408"/>
          </w:tcPr>
          <w:p>
            <w:r>
              <w:t>stage-fixtures once</w:t>
            </w:r>
          </w:p>
        </w:tc>
      </w:tr>
      <w:tr>
        <w:tc>
          <w:tcPr>
            <w:tcW w:type="dxa" w:w="3408"/>
          </w:tcPr>
          <w:p>
            <w:r>
              <w:t>Correct staging store but prod-reader</w:t>
            </w:r>
          </w:p>
        </w:tc>
        <w:tc>
          <w:tcPr>
            <w:tcW w:type="dxa" w:w="3408"/>
          </w:tcPr>
          <w:p>
            <w:r>
              <w:t>Blocked: wrong credential authority</w:t>
            </w:r>
          </w:p>
        </w:tc>
        <w:tc>
          <w:tcPr>
            <w:tcW w:type="dxa" w:w="3408"/>
          </w:tcPr>
          <w:p>
            <w:r>
              <w:t>No added read</w:t>
            </w:r>
          </w:p>
        </w:tc>
      </w:tr>
      <w:tr>
        <w:tc>
          <w:tcPr>
            <w:tcW w:type="dxa" w:w="3408"/>
          </w:tcPr>
          <w:p>
            <w:r>
              <w:t>Correct staging store but prod-mock namespace</w:t>
            </w:r>
          </w:p>
        </w:tc>
        <w:tc>
          <w:tcPr>
            <w:tcW w:type="dxa" w:w="3408"/>
          </w:tcPr>
          <w:p>
            <w:r>
              <w:t>Blocked: wrong secret namespace</w:t>
            </w:r>
          </w:p>
        </w:tc>
        <w:tc>
          <w:tcPr>
            <w:tcW w:type="dxa" w:w="3408"/>
          </w:tcPr>
          <w:p>
            <w:r>
              <w:t>No added read</w:t>
            </w:r>
          </w:p>
        </w:tc>
      </w:tr>
      <w:tr>
        <w:tc>
          <w:tcPr>
            <w:tcW w:type="dxa" w:w="3408"/>
          </w:tcPr>
          <w:p>
            <w:r>
              <w:t>Correct staging fields but write operation</w:t>
            </w:r>
          </w:p>
        </w:tc>
        <w:tc>
          <w:tcPr>
            <w:tcW w:type="dxa" w:w="3408"/>
          </w:tcPr>
          <w:p>
            <w:r>
              <w:t>Blocked: read-only authority</w:t>
            </w:r>
          </w:p>
        </w:tc>
        <w:tc>
          <w:tcPr>
            <w:tcW w:type="dxa" w:w="3408"/>
          </w:tcPr>
          <w:p>
            <w:r>
              <w:t>No added read</w:t>
            </w:r>
          </w:p>
        </w:tc>
      </w:tr>
      <w:tr>
        <w:tc>
          <w:tcPr>
            <w:tcW w:type="dxa" w:w="3408"/>
          </w:tcPr>
          <w:p>
            <w:r>
              <w:t>Unknown environment name stage</w:t>
            </w:r>
          </w:p>
        </w:tc>
        <w:tc>
          <w:tcPr>
            <w:tcW w:type="dxa" w:w="3408"/>
          </w:tcPr>
          <w:p>
            <w:r>
              <w:t>Blocked; no implicit fallback</w:t>
            </w:r>
          </w:p>
        </w:tc>
        <w:tc>
          <w:tcPr>
            <w:tcW w:type="dxa" w:w="3408"/>
          </w:tcPr>
          <w:p>
            <w:r>
              <w:t>No added read</w:t>
            </w:r>
          </w:p>
        </w:tc>
      </w:tr>
    </w:tbl>
    <w:p>
      <w:pPr>
        <w:spacing w:line="336" w:lineRule="auto" w:after="180"/>
      </w:pPr>
      <w:r>
        <w:rPr>
          <w:b w:val="0"/>
        </w:rPr>
        <w:t>Require separate checks of environment name, target store, secret namespace and trusted credential operation/scope. Main staging-to-production-store configuration blocks before lookup. Correct staging reads fictional Z once; substituting prod-reader blocks even with the correct staging store. Fake data cannot reduce a credential’s authority. No configuration silently defaults to production.</w:t>
      </w:r>
    </w:p>
    <w:p>
      <w:pPr>
        <w:spacing w:line="336" w:lineRule="auto" w:after="180"/>
      </w:pPr>
      <w:r>
        <w:rPr>
          <w:b w:val="0"/>
        </w:rPr>
        <w:t>The symbolic production dictionary is not live school data. A passing rehearsal supports review rather than automatic promotion, and the code cannot demonstrate real network/IAM separation. The selected development/production-token case transfers the authority check to a different environment but retains the same principle; assess the learner’s explanation, not a claim of wholly unfamiliar content.</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The label is misleading; block the run through configuration validation. A display badge is not an </w:t>
      </w:r>
      <w:r>
        <w:rPr>
          <w:b/>
        </w:rPr>
        <w:t>isolation</w:t>
      </w:r>
      <w:r>
        <w:rPr>
          <w:b w:val="0"/>
        </w:rPr>
        <w:t xml:space="preserve"> boundary.</w:t>
      </w:r>
    </w:p>
    <w:p>
      <w:pPr>
        <w:spacing w:line="336" w:lineRule="auto" w:after="180"/>
      </w:pPr>
      <w:r>
        <w:rPr>
          <w:b w:val="0"/>
        </w:rPr>
        <w:t>Qualification: Passing staging tests does not prove production limits or operational conditions are identical.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Staging configuration points to production storage while the interface displays staging.</w:t>
      </w:r>
    </w:p>
    <w:p>
      <w:pPr>
        <w:spacing w:line="336" w:lineRule="auto" w:after="180"/>
      </w:pPr>
      <w:r>
        <w:rPr>
          <w:b w:val="0"/>
        </w:rPr>
        <w:t xml:space="preserve">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Mismatch and representativeness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Probe</w:t>
            </w:r>
          </w:p>
        </w:tc>
        <w:tc>
          <w:tcPr>
            <w:tcW w:type="dxa" w:w="5112"/>
          </w:tcPr>
          <w:p>
            <w:r>
              <w:t>Expected interpretation</w:t>
            </w:r>
          </w:p>
        </w:tc>
      </w:tr>
      <w:tr>
        <w:tc>
          <w:tcPr>
            <w:tcW w:type="dxa" w:w="5112"/>
          </w:tcPr>
          <w:p>
            <w:r>
              <w:t>Staging badge but production target</w:t>
            </w:r>
          </w:p>
        </w:tc>
        <w:tc>
          <w:tcPr>
            <w:tcW w:type="dxa" w:w="5112"/>
          </w:tcPr>
          <w:p>
            <w:r>
              <w:t>Block; label is not an isolation boundary</w:t>
            </w:r>
          </w:p>
        </w:tc>
      </w:tr>
      <w:tr>
        <w:tc>
          <w:tcPr>
            <w:tcW w:type="dxa" w:w="5112"/>
          </w:tcPr>
          <w:p>
            <w:r>
              <w:t>Fake records but production-capable credential</w:t>
            </w:r>
          </w:p>
        </w:tc>
        <w:tc>
          <w:tcPr>
            <w:tcW w:type="dxa" w:w="5112"/>
          </w:tcPr>
          <w:p>
            <w:r>
              <w:t>Authority crosses environments; fake data does not repair it</w:t>
            </w:r>
          </w:p>
        </w:tc>
      </w:tr>
      <w:tr>
        <w:tc>
          <w:tcPr>
            <w:tcW w:type="dxa" w:w="5112"/>
          </w:tcPr>
          <w:p>
            <w:r>
              <w:t>Staging store and correct credential, wrong namespace</w:t>
            </w:r>
          </w:p>
        </w:tc>
        <w:tc>
          <w:tcPr>
            <w:tcW w:type="dxa" w:w="5112"/>
          </w:tcPr>
          <w:p>
            <w:r>
              <w:t>Block; do not silently borrow production secrets</w:t>
            </w:r>
          </w:p>
        </w:tc>
      </w:tr>
      <w:tr>
        <w:tc>
          <w:tcPr>
            <w:tcW w:type="dxa" w:w="5112"/>
          </w:tcPr>
          <w:p>
            <w:r>
              <w:t>Unknown environment or missing field</w:t>
            </w:r>
          </w:p>
        </w:tc>
        <w:tc>
          <w:tcPr>
            <w:tcW w:type="dxa" w:w="5112"/>
          </w:tcPr>
          <w:p>
            <w:r>
              <w:t>Reject rather than default to production</w:t>
            </w:r>
          </w:p>
        </w:tc>
      </w:tr>
      <w:tr>
        <w:tc>
          <w:tcPr>
            <w:tcW w:type="dxa" w:w="5112"/>
          </w:tcPr>
          <w:p>
            <w:r>
              <w:t>Read-only credential asked to write</w:t>
            </w:r>
          </w:p>
        </w:tc>
        <w:tc>
          <w:tcPr>
            <w:tcW w:type="dxa" w:w="5112"/>
          </w:tcPr>
          <w:p>
            <w:r>
              <w:t>Block operation mismatch</w:t>
            </w:r>
          </w:p>
        </w:tc>
      </w:tr>
      <w:tr>
        <w:tc>
          <w:tcPr>
            <w:tcW w:type="dxa" w:w="5112"/>
          </w:tcPr>
          <w:p>
            <w:r>
              <w:t>Successful fictional rehearsal</w:t>
            </w:r>
          </w:p>
        </w:tc>
        <w:tc>
          <w:tcPr>
            <w:tcW w:type="dxa" w:w="5112"/>
          </w:tcPr>
          <w:p>
            <w:r>
              <w:t>Evidence for supplied fixtures; no automatic promotion</w:t>
            </w:r>
          </w:p>
        </w:tc>
      </w:tr>
      <w:tr>
        <w:tc>
          <w:tcPr>
            <w:tcW w:type="dxa" w:w="5112"/>
          </w:tcPr>
          <w:p>
            <w:r>
              <w:t>Actual network route/IAM privileges</w:t>
            </w:r>
          </w:p>
        </w:tc>
        <w:tc>
          <w:tcPr>
            <w:tcW w:type="dxa" w:w="5112"/>
          </w:tcPr>
          <w:p>
            <w:r>
              <w:t>Not exercised by this symbolic model</w:t>
            </w:r>
          </w:p>
        </w:tc>
      </w:tr>
      <w:tr>
        <w:tc>
          <w:tcPr>
            <w:tcW w:type="dxa" w:w="5112"/>
          </w:tcPr>
          <w:p>
            <w:r>
              <w:t>Real representative test conditions</w:t>
            </w:r>
          </w:p>
        </w:tc>
        <w:tc>
          <w:tcPr>
            <w:tcW w:type="dxa" w:w="5112"/>
          </w:tcPr>
          <w:p>
            <w:r>
              <w:t>Require approved privacy-safe cases, not copied private production data</w:t>
            </w:r>
          </w:p>
        </w:tc>
      </w:tr>
    </w:tbl>
    <w:p>
      <w:pPr>
        <w:pStyle w:val="Heading2"/>
      </w:pPr>
      <w:r>
        <w:t>Separate room-Z rehearsal and changed-credential scope</w:t>
      </w:r>
    </w:p>
    <w:p>
      <w:pPr>
        <w:spacing w:line="336" w:lineRule="auto" w:after="180"/>
      </w:pPr>
      <w:r>
        <w:rPr>
          <w:b w:val="0"/>
        </w:rPr>
        <w:t>Separate rehearsal and live service. Staging rehearses a new answer version with fictional records; production serves approved school records.</w:t>
      </w:r>
    </w:p>
    <w:p>
      <w:pPr>
        <w:spacing w:line="336" w:lineRule="auto" w:after="180"/>
      </w:pPr>
      <w:r>
        <w:rPr>
          <w:b w:val="0"/>
        </w:rPr>
        <w:t>Staging card names trial room Z; production card names room A. Credentials and stores are separate.</w:t>
      </w:r>
    </w:p>
    <w:p>
      <w:pPr>
        <w:spacing w:line="336" w:lineRule="auto" w:after="180"/>
      </w:pPr>
      <w:r>
        <w:rPr>
          <w:b w:val="0"/>
        </w:rPr>
        <w:t>The picture’s approved rehearsal reads fictional room Z with staging-only authority. Its contrasting production card names room A; in our program both are harmless dictionaries. The main bad configuration points staging at the production-labelled store and must stop before any lookup.</w:t>
      </w:r>
    </w:p>
    <w:p>
      <w:pPr>
        <w:spacing w:line="336" w:lineRule="auto" w:after="180"/>
      </w:pPr>
      <w:r>
        <w:rPr>
          <w:b w:val="0"/>
        </w:rPr>
        <w:t>The pictured change instead keeps the staging store but substitutes a production credential; this also blocks, for an independent authority mismatch. A successful room-Z rehearsal supports review of that fixture only. It does not promote code, verify every live edge case or prove actual storage/credential isolation.</w:t>
      </w:r>
    </w:p>
    <w:p>
      <w:pPr>
        <w:pStyle w:val="Heading2"/>
      </w:pPr>
      <w:r>
        <w:t>Picture trace and boundary key</w:t>
      </w:r>
    </w:p>
    <w:p>
      <w:r>
        <w:drawing>
          <wp:inline xmlns:a="http://schemas.openxmlformats.org/drawingml/2006/main" xmlns:pic="http://schemas.openxmlformats.org/drawingml/2006/picture">
            <wp:extent cx="5486400" cy="3182112"/>
            <wp:docPr id="1" name="Picture 1"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spacing w:line="336" w:lineRule="auto" w:after="180"/>
      </w:pPr>
      <w:r>
        <w:rPr>
          <w:b w:val="0"/>
        </w:rPr>
        <w:t>Fictional fixtures can miss live edge cases; use approved privacy-safe representative test conditions too.</w:t>
      </w:r>
    </w:p>
    <w:p>
      <w:pPr>
        <w:spacing w:line="336" w:lineRule="auto" w:after="180"/>
      </w:pPr>
      <w:r>
        <w:rPr>
          <w:b w:val="0"/>
        </w:rPr>
        <w:t>Change: Point staging at the production credential.</w:t>
      </w:r>
    </w:p>
    <w:p>
      <w:pPr>
        <w:spacing w:line="336" w:lineRule="auto" w:after="180"/>
      </w:pPr>
      <w:r>
        <w:rPr>
          <w:b/>
        </w:rPr>
        <w:t>Prediction</w:t>
      </w:r>
      <w:r>
        <w:rPr>
          <w:b w:val="0"/>
        </w:rPr>
        <w:t>: Stop the rehearsal because its separation boundary is breached.</w:t>
      </w:r>
    </w:p>
    <w:p>
      <w:pPr>
        <w:spacing w:line="336" w:lineRule="auto" w:after="180"/>
      </w:pPr>
      <w:r>
        <w:rPr>
          <w:b w:val="0"/>
        </w:rPr>
        <w:t xml:space="preserve">Reason: Actual access matters more than the </w:t>
      </w:r>
      <w:r>
        <w:rPr>
          <w:b/>
        </w:rPr>
        <w:t>environment</w:t>
      </w:r>
      <w:r>
        <w:rPr>
          <w:b w:val="0"/>
        </w:rPr>
        <w:t xml:space="preserve"> label.</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Deployment environments</w:t>
      </w:r>
    </w:p>
    <w:p>
      <w:pPr>
        <w:pStyle w:val="Heading3"/>
      </w:pPr>
      <w:r>
        <w:t>The facts we will use</w:t>
      </w:r>
    </w:p>
    <w:p>
      <w:r>
        <w:drawing>
          <wp:inline xmlns:a="http://schemas.openxmlformats.org/drawingml/2006/main" xmlns:pic="http://schemas.openxmlformats.org/drawingml/2006/picture">
            <wp:extent cx="5486400" cy="5185229"/>
            <wp:docPr id="2" name="Picture 2"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Staging configuration points to production storage while the interface displays staging. Show the intermediate steps and give the conclusion with its scope.</w:t>
      </w:r>
    </w:p>
    <w:p>
      <w:pPr>
        <w:spacing w:line="336" w:lineRule="auto" w:after="180"/>
      </w:pPr>
      <w:r>
        <w:rPr>
          <w:b w:val="0"/>
        </w:rPr>
        <w:t xml:space="preserve">Teacher check: Teacher explanation: 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Deployment </w:t>
      </w:r>
      <w:r>
        <w:rPr>
          <w:b/>
        </w:rPr>
        <w:t>environment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Passing staging tests does not prove production limits or operational conditions are identical.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Identify the staging data and credential boundary. Why must the rehearsal stop if its credential reaches production even though the </w:t>
      </w:r>
      <w:r>
        <w:rPr>
          <w:b/>
        </w:rPr>
        <w:t>process</w:t>
      </w:r>
      <w:r>
        <w:rPr>
          <w:b w:val="0"/>
        </w:rPr>
        <w:t xml:space="preserve"> is labelled staging?</w:t>
      </w:r>
    </w:p>
    <w:p>
      <w:pPr>
        <w:spacing w:line="336" w:lineRule="auto" w:after="180"/>
      </w:pPr>
      <w:r>
        <w:rPr>
          <w:b w:val="0"/>
        </w:rPr>
        <w:t>The rehearsal reads fictional room Z. Staging credentials must not reach production storage. A passing rehearsal supports release review, not automatic promotion.</w:t>
      </w:r>
    </w:p>
    <w:p>
      <w:pPr>
        <w:spacing w:line="336" w:lineRule="auto" w:after="180"/>
      </w:pPr>
      <w:r>
        <w:rPr>
          <w:b w:val="0"/>
        </w:rPr>
        <w:t xml:space="preserve">Changed case: Stop the rehearsal because its separation boundary is breached. Actual access matters more than the </w:t>
      </w:r>
      <w:r>
        <w:rPr>
          <w:b/>
        </w:rPr>
        <w:t>environment</w:t>
      </w:r>
      <w:r>
        <w:rPr>
          <w:b w:val="0"/>
        </w:rPr>
        <w:t xml:space="preserve"> label.</w:t>
      </w:r>
    </w:p>
    <w:p>
      <w:pPr>
        <w:spacing w:line="336" w:lineRule="auto" w:after="180"/>
      </w:pPr>
      <w:r>
        <w:rPr>
          <w:b w:val="0"/>
        </w:rPr>
        <w:t xml:space="preserve">Changed-case reasoning: Stop the rehearsal because its separation boundary is breached. Actual access matters more than the </w:t>
      </w:r>
      <w:r>
        <w:rPr>
          <w:b/>
        </w:rPr>
        <w:t>environment</w:t>
      </w:r>
      <w:r>
        <w:rPr>
          <w:b w:val="0"/>
        </w:rPr>
        <w:t xml:space="preserve"> label.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wrong production store blocks before any lookup. Correct staging reads Z once; wrong production credential or namespace and a write request block without an added read. Selected development fake-record case violates the credential authority boundary: use development-only mock authority and inspect the actual endpoint/store as well as the label.</w:t>
      </w:r>
    </w:p>
    <w:p>
      <w:pPr>
        <w:spacing w:line="336" w:lineRule="auto" w:after="180"/>
      </w:pPr>
      <w:r>
        <w:rPr>
          <w:b w:val="0"/>
        </w:rPr>
        <w:t>Passing fixture checks is scoped evidence, not production readiness or real isolation proof.</w:t>
      </w:r>
    </w:p>
    <w:p>
      <w:pPr>
        <w:pStyle w:val="Heading2"/>
      </w:pPr>
      <w:r>
        <w:t>Diagnose the current misconceptions</w:t>
      </w:r>
    </w:p>
    <w:p>
      <w:pPr>
        <w:spacing w:line="336" w:lineRule="auto" w:after="180"/>
      </w:pPr>
      <w:r>
        <w:rPr>
          <w:b w:val="0"/>
        </w:rPr>
        <w:t>The worked result establishes every future case: Passing staging tests does not prove production limits or operational conditions are identical.</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Development uses fake records but a production token. What boundary is violated?</w:t>
      </w:r>
    </w:p>
    <w:p>
      <w:pPr>
        <w:spacing w:line="336" w:lineRule="auto" w:after="180"/>
      </w:pPr>
      <w:r>
        <w:rPr>
          <w:b w:val="0"/>
        </w:rPr>
        <w:t xml:space="preserve">Teacher explanation: Credential scope crosses </w:t>
      </w:r>
      <w:r>
        <w:rPr>
          <w:b/>
        </w:rPr>
        <w:t>environment</w:t>
      </w:r>
      <w:r>
        <w:rPr>
          <w:b w:val="0"/>
        </w:rPr>
        <w:t>s. Use development-only mock authority and inspect endpoints as well as labels.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Development, staging and production are distinct </w:t>
      </w:r>
      <w:r>
        <w:rPr>
          <w:b/>
        </w:rPr>
        <w:t>environment</w:t>
      </w:r>
      <w:r>
        <w:rPr>
          <w:b w:val="0"/>
        </w:rPr>
        <w:t>s with explicit data and credential boundaries. Test configuration must not silently target production.</w:t>
      </w:r>
    </w:p>
    <w:p>
      <w:pPr>
        <w:spacing w:line="336" w:lineRule="auto" w:after="180"/>
      </w:pPr>
      <w:r>
        <w:rPr>
          <w:b w:val="0"/>
        </w:rPr>
        <w:t xml:space="preserve">For the classroom mock ENV selects a separate fixture store and secret namespace. Validate allowed </w:t>
      </w:r>
      <w:r>
        <w:rPr>
          <w:b/>
        </w:rPr>
        <w:t>environment</w:t>
      </w:r>
      <w:r>
        <w:rPr>
          <w:b w:val="0"/>
        </w:rPr>
        <w:t xml:space="preserve"> names. A staging run cannot use production write credentials.</w:t>
      </w:r>
    </w:p>
    <w:p>
      <w:pPr>
        <w:pStyle w:val="Heading2"/>
      </w:pPr>
      <w:r>
        <w:t>W2 Trace the worked case</w:t>
      </w:r>
    </w:p>
    <w:p>
      <w:pPr>
        <w:spacing w:line="336" w:lineRule="auto" w:after="180"/>
      </w:pPr>
      <w:r>
        <w:rPr>
          <w:b w:val="0"/>
        </w:rPr>
        <w:t>Staging configuration points to production storage while the interface displays staging. Show the intermediate steps and give the conclusion with its scope.</w:t>
      </w:r>
    </w:p>
    <w:p>
      <w:pPr>
        <w:spacing w:line="336" w:lineRule="auto" w:after="180"/>
      </w:pPr>
      <w:r>
        <w:rPr>
          <w:b w:val="0"/>
        </w:rPr>
        <w:t xml:space="preserve">Teacher explanation: The label is misleading; block the run through configuration validation. A display badge is not an </w:t>
      </w:r>
      <w:r>
        <w:rPr>
          <w:b/>
        </w:rPr>
        <w:t>isolation</w:t>
      </w:r>
      <w:r>
        <w:rPr>
          <w:b w:val="0"/>
        </w:rPr>
        <w:t xml:space="preserve"> boundary.</w:t>
      </w:r>
    </w:p>
    <w:p>
      <w:pPr>
        <w:pStyle w:val="Heading2"/>
      </w:pPr>
      <w:r>
        <w:t>W3 Audit the limit</w:t>
      </w:r>
    </w:p>
    <w:p>
      <w:pPr>
        <w:spacing w:line="336" w:lineRule="auto" w:after="180"/>
      </w:pPr>
      <w:r>
        <w:rPr>
          <w:b w:val="0"/>
        </w:rPr>
        <w:t>A report omits this qualification: Passing staging tests does not prove production limits or operational conditions are identical.</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Passing staging tests does not prove production limits or operational conditions are identical.</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Passing staging tests does not prove production limits or operational conditions are identical.</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The label is misleading; block the run through configuration validation. A display badge is not an </w:t>
      </w:r>
      <w:r>
        <w:rPr>
          <w:b/>
        </w:rPr>
        <w:t>isolation</w:t>
      </w:r>
      <w:r>
        <w:rPr>
          <w:b w:val="0"/>
        </w:rPr>
        <w:t xml:space="preserve"> boundary.</w:t>
      </w:r>
    </w:p>
    <w:p>
      <w:pPr>
        <w:spacing w:line="336" w:lineRule="auto" w:after="180"/>
      </w:pPr>
      <w:r>
        <w:rPr>
          <w:b w:val="0"/>
        </w:rPr>
        <w:t>Qualification: Passing staging tests does not prove production limits or operational conditions are identical.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Development uses fake records but a production token. What boundary is violated?</w:t>
      </w:r>
    </w:p>
    <w:p>
      <w:pPr>
        <w:spacing w:line="336" w:lineRule="auto" w:after="180"/>
      </w:pPr>
      <w:r>
        <w:rPr>
          <w:b w:val="0"/>
        </w:rPr>
        <w:t xml:space="preserve">Teacher explanation: Credential scope crosses </w:t>
      </w:r>
      <w:r>
        <w:rPr>
          <w:b/>
        </w:rPr>
        <w:t>environment</w:t>
      </w:r>
      <w:r>
        <w:rPr>
          <w:b w:val="0"/>
        </w:rPr>
        <w:t>s. Use development-only mock authority and inspect endpoints as well as labels.</w:t>
      </w:r>
    </w:p>
    <w:p>
      <w:pPr>
        <w:pStyle w:val="Heading3"/>
      </w:pPr>
      <w:r>
        <w:t>W5 Design a revealing follow-up</w:t>
      </w:r>
    </w:p>
    <w:p>
      <w:pPr>
        <w:pStyle w:val="Heading3"/>
      </w:pPr>
      <w:r>
        <w:t>Independent assessment and fresh retry</w:t>
      </w:r>
    </w:p>
    <w:p>
      <w:pPr>
        <w:spacing w:line="336" w:lineRule="auto" w:after="180"/>
      </w:pPr>
      <w:r>
        <w:rPr>
          <w:b w:val="0"/>
        </w:rPr>
        <w:t xml:space="preserve">W4: Credential scope crosses </w:t>
      </w:r>
      <w:r>
        <w:rPr>
          <w:b/>
        </w:rPr>
        <w:t>environment</w:t>
      </w:r>
      <w:r>
        <w:rPr>
          <w:b w:val="0"/>
        </w:rPr>
        <w:t>s. Use development-only mock authority and inspect endpoints as well as labels. Require intermediate reasoning and the stated scope.</w:t>
      </w:r>
    </w:p>
    <w:p>
      <w:pPr>
        <w:spacing w:line="336" w:lineRule="auto" w:after="180"/>
      </w:pPr>
      <w:r>
        <w:rPr>
          <w:b w:val="0"/>
        </w:rPr>
        <w:t xml:space="preserve">Fresh retry: Test </w:t>
      </w:r>
      <w:r>
        <w:rPr>
          <w:b/>
        </w:rPr>
        <w:t>environment</w:t>
      </w:r>
      <w:r>
        <w:rPr>
          <w:b w:val="0"/>
        </w:rPr>
        <w:t xml:space="preserve"> correctly uses fixtures but exports production secrets to logs. Expected reasoning: Secret boundary violated despite test data. Validate </w:t>
      </w:r>
      <w:r>
        <w:rPr>
          <w:b/>
        </w:rPr>
        <w:t>environment</w:t>
      </w:r>
      <w:r>
        <w:rPr>
          <w:b w:val="0"/>
        </w:rPr>
        <w:t>/credential mapping and redact logs.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deployment </w:t>
      </w:r>
      <w:r>
        <w:rPr>
          <w:b/>
        </w:rPr>
        <w:t>environment</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deployment </w:t>
      </w:r>
      <w:r>
        <w:rPr>
          <w:b/>
        </w:rPr>
        <w:t>environment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Release and rollback.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ai-6/24, ai-6/26, ai-6/29.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deployment </w:t>
      </w:r>
      <w:r>
        <w:rPr>
          <w:b/>
        </w:rPr>
        <w:t>environment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w:t>
      </w:r>
      <w:r>
        <w:rPr>
          <w:b/>
        </w:rPr>
        <w:t>environment</w:t>
      </w:r>
      <w:r>
        <w:rPr>
          <w:b w:val="0"/>
        </w:rPr>
        <w:t xml:space="preserve">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Staging configuration points to production storage while the interface displays staging. Show the intermediate steps and give the conclusion with its scope.</w:t>
      </w:r>
    </w:p>
    <w:p>
      <w:pPr>
        <w:spacing w:line="336" w:lineRule="auto" w:after="180"/>
      </w:pPr>
      <w:r>
        <w:rPr>
          <w:b w:val="0"/>
        </w:rPr>
        <w:t xml:space="preserve">Reasoned practice answer: Teacher explanation: The label is misleading; block the run through configuration validation. A display badge is not an </w:t>
      </w:r>
      <w:r>
        <w:rPr>
          <w:b/>
        </w:rPr>
        <w:t>isolation</w:t>
      </w:r>
      <w:r>
        <w:rPr>
          <w:b w:val="0"/>
        </w:rPr>
        <w:t xml:space="preserve"> boundary.</w:t>
      </w:r>
    </w:p>
    <w:p>
      <w:pPr>
        <w:spacing w:line="336" w:lineRule="auto" w:after="180"/>
      </w:pPr>
      <w:r>
        <w:rPr>
          <w:b w:val="0"/>
        </w:rPr>
        <w:t xml:space="preserve">Check every learner before discussion: Use the worked case for Deployment </w:t>
      </w:r>
      <w:r>
        <w:rPr>
          <w:b/>
        </w:rPr>
        <w:t>environment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Passing staging tests does not prove production limits or operational conditions are identical.</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Point staging at the production credential. Require a </w:t>
      </w:r>
      <w:r>
        <w:rPr>
          <w:b/>
        </w:rPr>
        <w:t>prediction</w:t>
      </w:r>
      <w:r>
        <w:rPr>
          <w:b w:val="0"/>
        </w:rPr>
        <w:t xml:space="preserve"> and a reason before comparing. Expected result: Stop the rehearsal because its separation boundary is breached.</w:t>
      </w:r>
    </w:p>
    <w:p>
      <w:pPr>
        <w:spacing w:line="336" w:lineRule="auto" w:after="180"/>
      </w:pPr>
      <w:r>
        <w:rPr>
          <w:b w:val="0"/>
        </w:rPr>
        <w:t xml:space="preserve">Reason: Actual access matters more than the </w:t>
      </w:r>
      <w:r>
        <w:rPr>
          <w:b/>
        </w:rPr>
        <w:t>environment</w:t>
      </w:r>
      <w:r>
        <w:rPr>
          <w:b w:val="0"/>
        </w:rPr>
        <w:t xml:space="preserve"> label.</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Deployment environments: the case</w:t>
      </w:r>
    </w:p>
    <w:p>
      <w:r>
        <w:drawing>
          <wp:inline xmlns:a="http://schemas.openxmlformats.org/drawingml/2006/main" xmlns:pic="http://schemas.openxmlformats.org/drawingml/2006/picture">
            <wp:extent cx="5486400" cy="2834640"/>
            <wp:docPr id="3" name="Picture 3" descr="Separate rehearsal and live service. Staging rehearses a new answer version with fictional records; production serves approved school records. Supplied facts: Staging card names trial room Z; production card names room A. Credentials and stores are separate."/>
            <wp:cNvGraphicFramePr>
              <a:graphicFrameLocks noChangeAspect="1"/>
            </wp:cNvGraphicFramePr>
            <a:graphic>
              <a:graphicData uri="http://schemas.openxmlformats.org/drawingml/2006/picture">
                <pic:pic>
                  <pic:nvPicPr>
                    <pic:cNvPr id="0" name="academy-story-ai-6-2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Separate rehearsal and live service. Staging rehearses a new answer version with fictional records; production serves approved school records. Supplied facts: Staging card names trial room Z; production card names room A.</w:t>
      </w:r>
    </w:p>
    <w:p>
      <w:pPr>
        <w:spacing w:line="336" w:lineRule="auto" w:after="180"/>
      </w:pPr>
      <w:r>
        <w:rPr>
          <w:b w:val="0"/>
        </w:rPr>
        <w:t>Credentials and stores are separate.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Use staging data: The rehearsal reads fictional room Z. → Check actual connection: Staging credentials must not reach production storage. → Review evidence: A passing rehearsal supports release review, not automatic promotion."/>
            <wp:cNvGraphicFramePr>
              <a:graphicFrameLocks noChangeAspect="1"/>
            </wp:cNvGraphicFramePr>
            <a:graphic>
              <a:graphicData uri="http://schemas.openxmlformats.org/drawingml/2006/picture">
                <pic:pic>
                  <pic:nvPicPr>
                    <pic:cNvPr id="0" name="academy-story-ai-6-2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Use staging data: The rehearsal reads fictional room Z. → Check actual connection: Staging credentials must not reach production storage. → Review </w:t>
      </w:r>
      <w:r>
        <w:rPr>
          <w:b/>
        </w:rPr>
        <w:t>evidence</w:t>
      </w:r>
      <w:r>
        <w:rPr>
          <w:b w:val="0"/>
        </w:rPr>
        <w:t>: A passing rehearsal supports release review, not automatic promotion.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Deployment environments — evidence trace</w:t>
      </w:r>
    </w:p>
    <w:p>
      <w:r>
        <w:drawing>
          <wp:inline xmlns:a="http://schemas.openxmlformats.org/drawingml/2006/main" xmlns:pic="http://schemas.openxmlformats.org/drawingml/2006/picture">
            <wp:extent cx="5486400" cy="2996184"/>
            <wp:docPr id="5" name="Picture 5" descr="Deployment environments — evidence trace. Staging configuration points to production storage while the interface displays staging. | For the classroom mock ENV selects a separate fixture store and secret namespace. Validate allowed environment names. A staging run cannot use production write credentials. | The label is misleading; block the run through configuration validation. A display badge is not an isolation boundary."/>
            <wp:cNvGraphicFramePr>
              <a:graphicFrameLocks noChangeAspect="1"/>
            </wp:cNvGraphicFramePr>
            <a:graphic>
              <a:graphicData uri="http://schemas.openxmlformats.org/drawingml/2006/picture">
                <pic:pic>
                  <pic:nvPicPr>
                    <pic:cNvPr id="0" name="academy-story-ai-6-2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Deployment </w:t>
      </w:r>
      <w:r>
        <w:rPr>
          <w:b/>
        </w:rPr>
        <w:t>environment</w:t>
      </w:r>
      <w:r>
        <w:rPr>
          <w:b w:val="0"/>
        </w:rPr>
        <w:t xml:space="preserve">s — </w:t>
      </w:r>
      <w:r>
        <w:rPr>
          <w:b/>
        </w:rPr>
        <w:t>evidence</w:t>
      </w:r>
      <w:r>
        <w:rPr>
          <w:b w:val="0"/>
        </w:rPr>
        <w:t xml:space="preserve"> trace. Staging configuration points to production storage while the interface displays staging. | For the classroom mock ENV selects a separate fixture store and secret namespace.</w:t>
      </w:r>
    </w:p>
    <w:p>
      <w:pPr>
        <w:spacing w:line="336" w:lineRule="auto" w:after="180"/>
      </w:pPr>
      <w:r>
        <w:rPr>
          <w:b w:val="0"/>
        </w:rPr>
        <w:t xml:space="preserve">Validate allowed </w:t>
      </w:r>
      <w:r>
        <w:rPr>
          <w:b/>
        </w:rPr>
        <w:t>environment</w:t>
      </w:r>
      <w:r>
        <w:rPr>
          <w:b w:val="0"/>
        </w:rPr>
        <w:t xml:space="preserve"> names. A staging run cannot use production write credentials. | The label is misleading; block the run through configuration validation. A display badge is not an </w:t>
      </w:r>
      <w:r>
        <w:rPr>
          <w:b/>
        </w:rPr>
        <w:t>isolation</w:t>
      </w:r>
      <w:r>
        <w:rPr>
          <w:b w:val="0"/>
        </w:rPr>
        <w:t xml:space="preserve"> boundary.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 passing rehearsal supports release review, not automatic promotion. Changed condition: Point staging at the production credential. Expected result: Stop the rehearsal because its separation boundary is breached. Reason: Actual access matters more than the environment label."/>
            <wp:cNvGraphicFramePr>
              <a:graphicFrameLocks noChangeAspect="1"/>
            </wp:cNvGraphicFramePr>
            <a:graphic>
              <a:graphicData uri="http://schemas.openxmlformats.org/drawingml/2006/picture">
                <pic:pic>
                  <pic:nvPicPr>
                    <pic:cNvPr id="0" name="academy-story-ai-6-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rehearsal supports release review, not automatic promotion. Changed condition: Point staging at the production credential.</w:t>
      </w:r>
    </w:p>
    <w:p>
      <w:pPr>
        <w:spacing w:line="336" w:lineRule="auto" w:after="180"/>
      </w:pPr>
      <w:r>
        <w:rPr>
          <w:b w:val="0"/>
        </w:rPr>
        <w:t xml:space="preserve">Expected result: Stop the rehearsal because its separation boundary is breached. Reason: Actual access matters more than the </w:t>
      </w:r>
      <w:r>
        <w:rPr>
          <w:b/>
        </w:rPr>
        <w:t>environment</w:t>
      </w:r>
      <w:r>
        <w:rPr>
          <w:b w:val="0"/>
        </w:rPr>
        <w:t xml:space="preserve"> label.</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Actual access matters more than the </w:t>
      </w:r>
      <w:r>
        <w:rPr>
          <w:b/>
        </w:rPr>
        <w:t>environment</w:t>
      </w:r>
      <w:r>
        <w:rPr>
          <w:b w:val="0"/>
        </w:rPr>
        <w:t xml:space="preserve"> label.</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environment includes code, configuration, permissions and data. A staging label alone cannot create separation. Limit: Fictional fixtures can miss live edge cases; use approved privacy-safe representative test conditions too."/>
            <wp:cNvGraphicFramePr>
              <a:graphicFrameLocks noChangeAspect="1"/>
            </wp:cNvGraphicFramePr>
            <a:graphic>
              <a:graphicData uri="http://schemas.openxmlformats.org/drawingml/2006/picture">
                <pic:pic>
                  <pic:nvPicPr>
                    <pic:cNvPr id="0" name="academy-story-ai-6-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environment</w:t>
      </w:r>
      <w:r>
        <w:rPr>
          <w:b w:val="0"/>
        </w:rPr>
        <w:t xml:space="preserve"> includes code, configuration, permissions and data. A staging label alone cannot create separation.</w:t>
      </w:r>
    </w:p>
    <w:p>
      <w:pPr>
        <w:spacing w:line="336" w:lineRule="auto" w:after="180"/>
      </w:pPr>
      <w:r>
        <w:rPr>
          <w:b w:val="0"/>
        </w:rPr>
        <w:t>Limit: Fictional fixtures can miss live edge cases; use approved privacy-safe representative test conditions too.</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Fictional fixtures can miss live edge cases; use approved privacy-safe representative test conditions too.</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Identify the staging data and credential boundary. Why must the rehearsal stop if its credential reaches production even though the process is labelled staging?"/>
            <wp:cNvGraphicFramePr>
              <a:graphicFrameLocks noChangeAspect="1"/>
            </wp:cNvGraphicFramePr>
            <a:graphic>
              <a:graphicData uri="http://schemas.openxmlformats.org/drawingml/2006/picture">
                <pic:pic>
                  <pic:nvPicPr>
                    <pic:cNvPr id="0" name="academy-story-ai-6-2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rehearsal reads fictional room Z. Staging credentials must not reach production storage. A passing rehearsal supports release review, not automatic promotion.</w:t>
      </w:r>
    </w:p>
    <w:p>
      <w:pPr>
        <w:spacing w:line="336" w:lineRule="auto" w:after="180"/>
      </w:pPr>
      <w:r>
        <w:rPr>
          <w:b w:val="0"/>
        </w:rPr>
        <w:t xml:space="preserve">Changed case: Stop the rehearsal because its separation boundary is breached. Actual access matters more than the </w:t>
      </w:r>
      <w:r>
        <w:rPr>
          <w:b/>
        </w:rPr>
        <w:t>environment</w:t>
      </w:r>
      <w:r>
        <w:rPr>
          <w:b w:val="0"/>
        </w:rPr>
        <w:t xml:space="preserve"> label.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Deployment environments: the case</w:t>
      </w:r>
    </w:p>
    <w:p>
      <w:pPr>
        <w:pStyle w:val="Heading3"/>
      </w:pPr>
      <w:r>
        <w:t>02. Follow the deciding steps</w:t>
      </w:r>
    </w:p>
    <w:p>
      <w:pPr>
        <w:pStyle w:val="Heading3"/>
      </w:pPr>
      <w:r>
        <w:t>03. Deployment environments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