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ai-6/24</w:t>
      </w:r>
    </w:p>
    <w:p>
      <w:pPr>
        <w:pStyle w:val="Title"/>
      </w:pPr>
      <w:r>
        <w:t>Release and rollback</w:t>
      </w:r>
    </w:p>
    <w:p>
      <w:r>
        <w:t>Project: Grounded Learning Service</w:t>
      </w:r>
    </w:p>
    <w:p>
      <w:pPr>
        <w:pStyle w:val="Heading1"/>
      </w:pPr>
      <w:r>
        <w:t>Ask which dependency or mandatory gate still blocks the proposal.</w:t>
      </w:r>
    </w:p>
    <w:p>
      <w:r>
        <w:t>Teach release evidence, compatible recovery and preserved repair history without executing deployment.</w:t>
      </w:r>
    </w:p>
    <w:p>
      <w:r>
        <w:t>Model incompatible rollback → compute supplied scores → enforce privacy gate → inspect remaining gates → assess prompt/corpus dependency.</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release and </w:t>
      </w:r>
      <w:r>
        <w:rPr>
          <w:b/>
        </w:rPr>
        <w:t>rollback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Deployment environments.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deployment environments</w:t>
      </w:r>
    </w:p>
    <w:p>
      <w:pPr>
        <w:spacing w:line="336" w:lineRule="auto" w:after="180"/>
      </w:pPr>
      <w:r>
        <w:rPr>
          <w:b w:val="0"/>
        </w:rPr>
        <w:t>Reference example, not the only acceptable wording: Teacher explanation: Development, staging and production are distinct environments with explicit data and credential boundaries.</w:t>
      </w:r>
    </w:p>
    <w:p>
      <w:pPr>
        <w:spacing w:line="336" w:lineRule="auto" w:after="180"/>
      </w:pPr>
      <w:r>
        <w:rPr>
          <w:b w:val="0"/>
        </w:rPr>
        <w:t>Test configuration must not silently target production. For the classroom mock ENV selects a separate fixture store and secret namespace. Validate allowed environment names.</w:t>
      </w:r>
    </w:p>
    <w:p>
      <w:pPr>
        <w:spacing w:line="336" w:lineRule="auto" w:after="180"/>
      </w:pPr>
      <w:r>
        <w:rPr>
          <w:b w:val="0"/>
        </w:rPr>
        <w:t>A staging run cannot use production write credentials.</w:t>
      </w:r>
    </w:p>
    <w:p>
      <w:pPr>
        <w:spacing w:line="336" w:lineRule="auto" w:after="180"/>
      </w:pPr>
      <w:r>
        <w:rPr>
          <w:b w:val="0"/>
        </w:rPr>
        <w:t>Without opening the old lesson, explain one key idea from Caching and stale information.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caching and stale information</w:t>
      </w:r>
    </w:p>
    <w:p>
      <w:pPr>
        <w:spacing w:line="336" w:lineRule="auto" w:after="180"/>
      </w:pPr>
      <w:r>
        <w:rPr>
          <w:b w:val="0"/>
        </w:rPr>
        <w:t>Reference example, not the only acceptable wording: Teacher explanation: Caching reuses results but needs freshness and access-aware keys. A cached answer must not cross role or corpus-version boundaries.</w:t>
      </w:r>
    </w:p>
    <w:p>
      <w:pPr>
        <w:spacing w:line="336" w:lineRule="auto" w:after="180"/>
      </w:pPr>
      <w:r>
        <w:rPr>
          <w:b w:val="0"/>
        </w:rPr>
        <w:t>Cache key includes query, role, corpus version and procedure version. Entry valid only while age&lt;TTL. At exact TTL it expires. Teacher and student results never share a role-agnostic key.</w:t>
      </w:r>
    </w:p>
    <w:p>
      <w:pPr>
        <w:spacing w:line="336" w:lineRule="auto" w:after="180"/>
      </w:pPr>
      <w:r>
        <w:rPr>
          <w:b w:val="0"/>
        </w:rPr>
        <w:t xml:space="preserve">Without opening the old lesson, explain one key idea from Untrusted </w:t>
      </w:r>
      <w:r>
        <w:rPr>
          <w:b/>
        </w:rPr>
        <w:t>input</w:t>
      </w:r>
      <w:r>
        <w:rPr>
          <w:b w:val="0"/>
        </w:rPr>
        <w:t xml:space="preserve">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untrusted </w:t>
      </w:r>
      <w:r>
        <w:rPr>
          <w:b/>
        </w:rPr>
        <w:t>input</w:t>
      </w:r>
      <w:r>
        <w:rPr>
          <w:b w:val="0"/>
        </w:rPr>
        <w:t xml:space="preserve"> boundaries</w:t>
      </w:r>
    </w:p>
    <w:p>
      <w:pPr>
        <w:spacing w:line="336" w:lineRule="auto" w:after="180"/>
      </w:pPr>
      <w:r>
        <w:rPr>
          <w:b w:val="0"/>
        </w:rPr>
        <w:t xml:space="preserve">Reference example, not the only acceptable wording: Teacher explanation: Untrusted </w:t>
      </w:r>
      <w:r>
        <w:rPr>
          <w:b/>
        </w:rPr>
        <w:t>input</w:t>
      </w:r>
      <w:r>
        <w:rPr>
          <w:b w:val="0"/>
        </w:rPr>
        <w:t xml:space="preserve"> must be treated according to a contract before reaching code, queries or tools.</w:t>
      </w:r>
    </w:p>
    <w:p>
      <w:pPr>
        <w:spacing w:line="336" w:lineRule="auto" w:after="180"/>
      </w:pPr>
      <w:r>
        <w:rPr>
          <w:b w:val="0"/>
        </w:rPr>
        <w:t>Data that resembles instructions does not acquire execution authority. For the toy lookup accept room IDs matching one uppercase letter plus one digit. Perform exact dictionary lookup; never evaluate user strings as code.</w:t>
      </w:r>
    </w:p>
    <w:p>
      <w:pPr>
        <w:spacing w:line="336" w:lineRule="auto" w:after="180"/>
      </w:pPr>
      <w:r>
        <w:rPr>
          <w:b w:val="0"/>
        </w:rPr>
        <w:t>Reject invalid length or characters.</w:t>
      </w:r>
    </w:p>
    <w:p>
      <w:pPr>
        <w:pStyle w:val="Heading2"/>
      </w:pPr>
      <w:r>
        <w:t>Pictured end goal</w:t>
      </w:r>
    </w:p>
    <w:p>
      <w:pPr>
        <w:spacing w:line="336" w:lineRule="auto" w:after="180"/>
      </w:pPr>
      <w:r>
        <w:rPr>
          <w:b w:val="0"/>
        </w:rPr>
        <w:t xml:space="preserve">Explain release and </w:t>
      </w:r>
      <w:r>
        <w:rPr>
          <w:b/>
        </w:rPr>
        <w:t>rollback</w:t>
      </w:r>
      <w:r>
        <w:rPr>
          <w:b w:val="0"/>
        </w:rPr>
        <w:t xml:space="preserve">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Deployment environments</w:t>
      </w:r>
    </w:p>
    <w:p>
      <w:pPr>
        <w:pStyle w:val="Heading3"/>
      </w:pPr>
      <w:r>
        <w:t>Caching and stale information</w:t>
      </w:r>
    </w:p>
    <w:p>
      <w:pPr>
        <w:pStyle w:val="Heading3"/>
      </w:pPr>
      <w:r>
        <w:t>Untrusted input boundaries</w:t>
      </w:r>
    </w:p>
    <w:p>
      <w:pPr>
        <w:spacing w:line="336" w:lineRule="auto" w:after="180"/>
      </w:pPr>
      <w:r>
        <w:rPr>
          <w:b w:val="0"/>
        </w:rPr>
        <w:t xml:space="preserve">Use the three-session teaching cycle above, with extra time as needed. Release records bind code, configuration, data schema and evaluation </w:t>
      </w:r>
      <w:r>
        <w:rPr>
          <w:b/>
        </w:rPr>
        <w:t>evidence</w:t>
      </w:r>
      <w:r>
        <w:rPr>
          <w:b w:val="0"/>
        </w:rPr>
        <w:t xml:space="preserve">. </w:t>
      </w:r>
      <w:r>
        <w:rPr>
          <w:b/>
        </w:rPr>
        <w:t>Rollback</w:t>
      </w:r>
      <w:r>
        <w:rPr>
          <w:b w:val="0"/>
        </w:rPr>
        <w:t xml:space="preserve"> requires </w:t>
      </w:r>
      <w:r>
        <w:rPr>
          <w:b/>
        </w:rPr>
        <w:t>compatibility</w:t>
      </w:r>
      <w:r>
        <w:rPr>
          <w:b w:val="0"/>
        </w:rPr>
        <w:t xml:space="preserve"> with the current stored data.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release and </w:t>
      </w:r>
      <w:r>
        <w:rPr>
          <w:b/>
        </w:rPr>
        <w:t>rollback</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complete version dependencies and mandatory release gates</w:t>
      </w:r>
    </w:p>
    <w:p>
      <w:r>
        <w:t>Keep the main schema mismatch distinct from the picture’s privacy veto.</w:t>
      </w:r>
    </w:p>
    <w:p>
      <w:pPr>
        <w:pStyle w:val="Heading2"/>
      </w:pPr>
      <w:r>
        <w:t>Definitions and complete fictional manifest</w:t>
      </w:r>
    </w:p>
    <w:p>
      <w:pPr>
        <w:spacing w:line="336" w:lineRule="auto" w:after="180"/>
      </w:pPr>
      <w:r>
        <w:rPr>
          <w:b w:val="0"/>
        </w:rPr>
        <w:t xml:space="preserve">Release records bind code, configuration, data schema and evaluation </w:t>
      </w:r>
      <w:r>
        <w:rPr>
          <w:b/>
        </w:rPr>
        <w:t>evidence</w:t>
      </w:r>
      <w:r>
        <w:rPr>
          <w:b w:val="0"/>
        </w:rPr>
        <w:t xml:space="preserve">. </w:t>
      </w:r>
      <w:r>
        <w:rPr>
          <w:b/>
        </w:rPr>
        <w:t>Rollback</w:t>
      </w:r>
      <w:r>
        <w:rPr>
          <w:b w:val="0"/>
        </w:rPr>
        <w:t xml:space="preserve"> requires </w:t>
      </w:r>
      <w:r>
        <w:rPr>
          <w:b/>
        </w:rPr>
        <w:t>compatibility</w:t>
      </w:r>
      <w:r>
        <w:rPr>
          <w:b w:val="0"/>
        </w:rPr>
        <w:t xml:space="preserve"> with the current stored data.</w:t>
      </w:r>
    </w:p>
    <w:p>
      <w:pPr>
        <w:spacing w:line="336" w:lineRule="auto" w:after="180"/>
      </w:pPr>
      <w:r>
        <w:rPr>
          <w:b w:val="0"/>
        </w:rPr>
        <w:t xml:space="preserve">Version v2 writes schema 2. Version v1 reads only schema 1. A </w:t>
      </w:r>
      <w:r>
        <w:rPr>
          <w:b/>
        </w:rPr>
        <w:t>rollback</w:t>
      </w:r>
      <w:r>
        <w:rPr>
          <w:b w:val="0"/>
        </w:rPr>
        <w:t xml:space="preserve"> to v1 after v2 writes data cannot safely proceed without migration or a compatible reader.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Declared release or rule</w:t>
            </w:r>
          </w:p>
        </w:tc>
        <w:tc>
          <w:tcPr>
            <w:tcW w:type="dxa" w:w="5112"/>
          </w:tcPr>
          <w:p>
            <w:r>
              <w:t>Complete fictional classroom contract</w:t>
            </w:r>
          </w:p>
        </w:tc>
      </w:tr>
      <w:tr>
        <w:tc>
          <w:tcPr>
            <w:tcW w:type="dxa" w:w="5112"/>
          </w:tcPr>
          <w:p>
            <w:r>
              <w:t>Release A manifest</w:t>
            </w:r>
          </w:p>
        </w:tc>
        <w:tc>
          <w:tcPr>
            <w:tcW w:type="dxa" w:w="5112"/>
          </w:tcPr>
          <w:p>
            <w:r>
              <w:t>Code v1; cfg 1; schema 1; prompt p1; corpus c1; eval-A</w:t>
            </w:r>
          </w:p>
        </w:tc>
      </w:tr>
      <w:tr>
        <w:tc>
          <w:tcPr>
            <w:tcW w:type="dxa" w:w="5112"/>
          </w:tcPr>
          <w:p>
            <w:r>
              <w:t>Release B manifest</w:t>
            </w:r>
          </w:p>
        </w:tc>
        <w:tc>
          <w:tcPr>
            <w:tcW w:type="dxa" w:w="5112"/>
          </w:tcPr>
          <w:p>
            <w:r>
              <w:t>Code v2; cfg 2; schema 2; prompt p2; corpus c2; eval-B</w:t>
            </w:r>
          </w:p>
        </w:tc>
      </w:tr>
      <w:tr>
        <w:tc>
          <w:tcPr>
            <w:tcW w:type="dxa" w:w="5112"/>
          </w:tcPr>
          <w:p>
            <w:r>
              <w:t>Main reader compatibility</w:t>
            </w:r>
          </w:p>
        </w:tc>
        <w:tc>
          <w:tcPr>
            <w:tcW w:type="dxa" w:w="5112"/>
          </w:tcPr>
          <w:p>
            <w:r>
              <w:t>v1 reads only schema 1; v2 reads schemas 1 and 2</w:t>
            </w:r>
          </w:p>
        </w:tc>
      </w:tr>
      <w:tr>
        <w:tc>
          <w:tcPr>
            <w:tcW w:type="dxa" w:w="5112"/>
          </w:tcPr>
          <w:p>
            <w:r>
              <w:t>Main current inventory</w:t>
            </w:r>
          </w:p>
        </w:tc>
        <w:tc>
          <w:tcPr>
            <w:tcW w:type="dxa" w:w="5112"/>
          </w:tcPr>
          <w:p>
            <w:r>
              <w:t>Observed record schemas [1, 2, 2] after v2 writes</w:t>
            </w:r>
          </w:p>
        </w:tc>
      </w:tr>
      <w:tr>
        <w:tc>
          <w:tcPr>
            <w:tcW w:type="dxa" w:w="5112"/>
          </w:tcPr>
          <w:p>
            <w:r>
              <w:t>Main code-only proposal</w:t>
            </w:r>
          </w:p>
        </w:tc>
        <w:tc>
          <w:tcPr>
            <w:tcW w:type="dxa" w:w="5112"/>
          </w:tcPr>
          <w:p>
            <w:r>
              <w:t>Return to v1 without changing current data: block schema 2 incompatibility</w:t>
            </w:r>
          </w:p>
        </w:tc>
      </w:tr>
      <w:tr>
        <w:tc>
          <w:tcPr>
            <w:tcW w:type="dxa" w:w="5112"/>
          </w:tcPr>
          <w:p>
            <w:r>
              <w:t>Separate picture correctness</w:t>
            </w:r>
          </w:p>
        </w:tc>
        <w:tc>
          <w:tcPr>
            <w:tcW w:type="dxa" w:w="5112"/>
          </w:tcPr>
          <w:p>
            <w:r>
              <w:t>A 8/10 = 80%; B 9/10 = 90%; these cases only</w:t>
            </w:r>
          </w:p>
        </w:tc>
      </w:tr>
      <w:tr>
        <w:tc>
          <w:tcPr>
            <w:tcW w:type="dxa" w:w="5112"/>
          </w:tcPr>
          <w:p>
            <w:r>
              <w:t>Mandatory picture privacy gate</w:t>
            </w:r>
          </w:p>
        </w:tc>
        <w:tc>
          <w:tcPr>
            <w:tcW w:type="dxa" w:w="5112"/>
          </w:tcPr>
          <w:p>
            <w:r>
              <w:t>B fails; release blocked regardless of higher correctness</w:t>
            </w:r>
          </w:p>
        </w:tc>
      </w:tr>
      <w:tr>
        <w:tc>
          <w:tcPr>
            <w:tcW w:type="dxa" w:w="5112"/>
          </w:tcPr>
          <w:p>
            <w:r>
              <w:t>Code-only quality threshold</w:t>
            </w:r>
          </w:p>
        </w:tc>
        <w:tc>
          <w:tcPr>
            <w:tcW w:type="dxa" w:w="5112"/>
          </w:tcPr>
          <w:p>
            <w:r>
              <w:t>Fictional 80% threshold for the local gate model, not a universal release rule</w:t>
            </w:r>
          </w:p>
        </w:tc>
      </w:tr>
      <w:tr>
        <w:tc>
          <w:tcPr>
            <w:tcW w:type="dxa" w:w="5112"/>
          </w:tcPr>
          <w:p>
            <w:r>
              <w:t>Gate model</w:t>
            </w:r>
          </w:p>
        </w:tc>
        <w:tc>
          <w:tcPr>
            <w:tcW w:type="dxa" w:w="5112"/>
          </w:tcPr>
          <w:p>
            <w:r>
              <w:t>Explicit Boolean quality, privacy, compatibility and recovery results; all required</w:t>
            </w:r>
          </w:p>
        </w:tc>
      </w:tr>
      <w:tr>
        <w:tc>
          <w:tcPr>
            <w:tcW w:type="dxa" w:w="5112"/>
          </w:tcPr>
          <w:p>
            <w:r>
              <w:t>Limits</w:t>
            </w:r>
          </w:p>
        </w:tc>
        <w:tc>
          <w:tcPr>
            <w:tcW w:type="dxa" w:w="5112"/>
          </w:tcPr>
          <w:p>
            <w:r>
              <w:t>A compatibility check or all supplied gates passing supports review only; no real migration, adapter, deployment or external-effect undo</w:t>
            </w:r>
          </w:p>
        </w:tc>
      </w:tr>
    </w:tbl>
    <w:p>
      <w:pPr>
        <w:pStyle w:val="Heading2"/>
      </w:pPr>
      <w:r>
        <w:t>Main compatibility matrix and checked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current data schema</w:t>
            </w:r>
          </w:p>
        </w:tc>
        <w:tc>
          <w:tcPr>
            <w:tcW w:type="dxa" w:w="3408"/>
          </w:tcPr>
          <w:p>
            <w:r>
              <w:t>v1 reader supports it?</w:t>
            </w:r>
          </w:p>
        </w:tc>
        <w:tc>
          <w:tcPr>
            <w:tcW w:type="dxa" w:w="3408"/>
          </w:tcPr>
          <w:p>
            <w:r>
              <w:t>v2 reader supports it?</w:t>
            </w:r>
          </w:p>
        </w:tc>
      </w:tr>
      <w:tr>
        <w:tc>
          <w:tcPr>
            <w:tcW w:type="dxa" w:w="3408"/>
          </w:tcPr>
          <w:p>
            <w:r>
              <w:t>1</w:t>
            </w:r>
          </w:p>
        </w:tc>
        <w:tc>
          <w:tcPr>
            <w:tcW w:type="dxa" w:w="3408"/>
          </w:tcPr>
          <w:p>
            <w:r>
              <w:t>Yes</w:t>
            </w:r>
          </w:p>
        </w:tc>
        <w:tc>
          <w:tcPr>
            <w:tcW w:type="dxa" w:w="3408"/>
          </w:tcPr>
          <w:p>
            <w:r>
              <w:t>Yes</w:t>
            </w:r>
          </w:p>
        </w:tc>
      </w:tr>
      <w:tr>
        <w:tc>
          <w:tcPr>
            <w:tcW w:type="dxa" w:w="3408"/>
          </w:tcPr>
          <w:p>
            <w:r>
              <w:t>2</w:t>
            </w:r>
          </w:p>
        </w:tc>
        <w:tc>
          <w:tcPr>
            <w:tcW w:type="dxa" w:w="3408"/>
          </w:tcPr>
          <w:p>
            <w:r>
              <w:t>No</w:t>
            </w:r>
          </w:p>
        </w:tc>
        <w:tc>
          <w:tcPr>
            <w:tcW w:type="dxa" w:w="3408"/>
          </w:tcPr>
          <w:p>
            <w:r>
              <w:t>Yes</w:t>
            </w:r>
          </w:p>
        </w:tc>
      </w:tr>
      <w:tr>
        <w:tc>
          <w:tcPr>
            <w:tcW w:type="dxa" w:w="3408"/>
          </w:tcPr>
          <w:p>
            <w:r>
              <w:t>2</w:t>
            </w:r>
          </w:p>
        </w:tc>
        <w:tc>
          <w:tcPr>
            <w:tcW w:type="dxa" w:w="3408"/>
          </w:tcPr>
          <w:p>
            <w:r>
              <w:t>No</w:t>
            </w:r>
          </w:p>
        </w:tc>
        <w:tc>
          <w:tcPr>
            <w:tcW w:type="dxa" w:w="3408"/>
          </w:tcPr>
          <w:p>
            <w:r>
              <w:t>Yes</w:t>
            </w:r>
          </w:p>
        </w:tc>
      </w:tr>
      <w:tr>
        <w:tc>
          <w:tcPr>
            <w:tcW w:type="dxa" w:w="3408"/>
          </w:tcPr>
          <w:p>
            <w:r>
              <w:t>Proposed code-only v1 rollback</w:t>
            </w:r>
          </w:p>
        </w:tc>
        <w:tc>
          <w:tcPr>
            <w:tcW w:type="dxa" w:w="3408"/>
          </w:tcPr>
          <w:p>
            <w:r>
              <w:t>Blocked: schema 2 remains stored</w:t>
            </w:r>
          </w:p>
        </w:tc>
        <w:tc>
          <w:tcPr>
            <w:tcW w:type="dxa" w:w="3408"/>
          </w:tcPr>
          <w:p>
            <w:r>
              <w:t>No data conversion performed</w:t>
            </w:r>
          </w:p>
        </w:tc>
      </w:tr>
      <w:tr>
        <w:tc>
          <w:tcPr>
            <w:tcW w:type="dxa" w:w="3408"/>
          </w:tcPr>
          <w:p>
            <w:r>
              <w:t>Retain v2 reader</w:t>
            </w:r>
          </w:p>
        </w:tc>
        <w:tc>
          <w:tcPr>
            <w:tcW w:type="dxa" w:w="3408"/>
          </w:tcPr>
          <w:p>
            <w:r>
              <w:t>Passes only this declared schema check</w:t>
            </w:r>
          </w:p>
        </w:tc>
        <w:tc>
          <w:tcPr>
            <w:tcW w:type="dxa" w:w="3408"/>
          </w:tcPr>
          <w:p>
            <w:r>
              <w:t>Not a full recovery approval</w:t>
            </w:r>
          </w:p>
        </w:tc>
      </w:tr>
      <w:tr>
        <w:tc>
          <w:tcPr>
            <w:tcW w:type="dxa" w:w="3408"/>
          </w:tcPr>
          <w:p>
            <w:r>
              <w:t>Possible compatible recovery</w:t>
            </w:r>
          </w:p>
        </w:tc>
        <w:tc>
          <w:tcPr>
            <w:tcW w:type="dxa" w:w="3408"/>
          </w:tcPr>
          <w:p>
            <w:r>
              <w:t>Needs a tested compatible reader or approved migration/adapter</w:t>
            </w:r>
          </w:p>
        </w:tc>
        <w:tc>
          <w:tcPr>
            <w:tcW w:type="dxa" w:w="3408"/>
          </w:tcPr>
          <w:p>
            <w:r>
              <w:t>No such operation is executed here</w:t>
            </w:r>
          </w:p>
        </w:tc>
      </w:tr>
    </w:tbl>
    <w:p>
      <w:pPr>
        <w:spacing w:line="336" w:lineRule="auto" w:after="180"/>
      </w:pPr>
      <w:r>
        <w:rPr>
          <w:b w:val="0"/>
        </w:rPr>
        <w:t>Main v1 only reads schema 1, so current [1, 2, 2] blocks code-only rollback. v2 reads both schema versions but that establishes only its declared reader compatibility. Picture A is 80% and B 90%, a 10-percentage-point increase, yet mandatory privacy failure blocks B. A fresh reserved privacy pass does not discharge compatibility, recovery or every other required privacy condition.</w:t>
      </w:r>
    </w:p>
    <w:p>
      <w:pPr>
        <w:spacing w:line="336" w:lineRule="auto" w:after="180"/>
      </w:pPr>
      <w:r>
        <w:rPr>
          <w:b w:val="0"/>
        </w:rPr>
        <w:t>The local four-gate model declares an 80% quality threshold only for its fiction. All supplied gates passing yields review eligibility, not automatic deployment. No recovery adapter, migration or effect reversal is executed. The selected old-prompt/new-corpus case requires restoring compatible field dependencies or a tested adapter.</w:t>
      </w:r>
    </w:p>
    <w:p>
      <w:pPr>
        <w:pStyle w:val="Heading3"/>
      </w:pPr>
      <w:r>
        <w:t>Release and rollback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deployment v2 creates schema 2 records; operator proposes rollback code alone to v1.</w:t>
            </w:r>
          </w:p>
        </w:tc>
        <w:tc>
          <w:tcPr>
            <w:tcW w:type="dxa" w:w="3408"/>
          </w:tcPr>
          <w:p>
            <w:r>
              <w:t>Version v2 writes schema 2. Version v1 reads only schema 1. A rollback to v1 after v2 writes data cannot safely proceed without migration or a compatible reader.</w:t>
            </w:r>
          </w:p>
        </w:tc>
        <w:tc>
          <w:tcPr>
            <w:tcW w:type="dxa" w:w="3408"/>
          </w:tcPr>
          <w:p>
            <w:r>
              <w:t>Code-only rollback is incompatible with stored schema 2. Use the tested recovery plan or compatible migration; preserve data and failure evidence.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Code-only </w:t>
      </w:r>
      <w:r>
        <w:rPr>
          <w:b/>
        </w:rPr>
        <w:t>rollback</w:t>
      </w:r>
      <w:r>
        <w:rPr>
          <w:b w:val="0"/>
        </w:rPr>
        <w:t xml:space="preserve"> is incompatible with stored schema 2. Use the tested recovery plan or compatible migration; preserve data and failure </w:t>
      </w:r>
      <w:r>
        <w:rPr>
          <w:b/>
        </w:rPr>
        <w:t>evidence</w:t>
      </w:r>
      <w:r>
        <w:rPr>
          <w:b w:val="0"/>
        </w:rPr>
        <w:t>.</w:t>
      </w:r>
    </w:p>
    <w:p>
      <w:pPr>
        <w:spacing w:line="336" w:lineRule="auto" w:after="180"/>
      </w:pPr>
      <w:r>
        <w:rPr>
          <w:b w:val="0"/>
        </w:rPr>
        <w:t xml:space="preserve">Qualification: A </w:t>
      </w:r>
      <w:r>
        <w:rPr>
          <w:b/>
        </w:rPr>
        <w:t>rollback</w:t>
      </w:r>
      <w:r>
        <w:rPr>
          <w:b w:val="0"/>
        </w:rPr>
        <w:t xml:space="preserve"> plan needs testing; an available old binary is not sufficient recovery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 xml:space="preserve">After deployment v2 creates schema 2 records; operator proposes </w:t>
      </w:r>
      <w:r>
        <w:rPr>
          <w:b/>
        </w:rPr>
        <w:t>rollback</w:t>
      </w:r>
      <w:r>
        <w:rPr>
          <w:b w:val="0"/>
        </w:rPr>
        <w:t xml:space="preserve"> code alone to v1.</w:t>
      </w:r>
    </w:p>
    <w:p>
      <w:pPr>
        <w:spacing w:line="336" w:lineRule="auto" w:after="180"/>
      </w:pPr>
      <w:r>
        <w:rPr>
          <w:b w:val="0"/>
        </w:rPr>
        <w:t xml:space="preserve">Code-only </w:t>
      </w:r>
      <w:r>
        <w:rPr>
          <w:b/>
        </w:rPr>
        <w:t>rollback</w:t>
      </w:r>
      <w:r>
        <w:rPr>
          <w:b w:val="0"/>
        </w:rPr>
        <w:t xml:space="preserve"> is incompatible with stored schema 2. Use the tested recovery plan or compatible migration; preserve data and failure </w:t>
      </w:r>
      <w:r>
        <w:rPr>
          <w:b/>
        </w:rPr>
        <w:t>evidence</w:t>
      </w:r>
      <w:r>
        <w:rPr>
          <w:b w:val="0"/>
        </w:rPr>
        <w: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Gate and dependency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Probe</w:t>
            </w:r>
          </w:p>
        </w:tc>
        <w:tc>
          <w:tcPr>
            <w:tcW w:type="dxa" w:w="5112"/>
          </w:tcPr>
          <w:p>
            <w:r>
              <w:t>Expected interpretation</w:t>
            </w:r>
          </w:p>
        </w:tc>
      </w:tr>
      <w:tr>
        <w:tc>
          <w:tcPr>
            <w:tcW w:type="dxa" w:w="5112"/>
          </w:tcPr>
          <w:p>
            <w:r>
              <w:t>Old code cannot read new stored schema</w:t>
            </w:r>
          </w:p>
        </w:tc>
        <w:tc>
          <w:tcPr>
            <w:tcW w:type="dxa" w:w="5112"/>
          </w:tcPr>
          <w:p>
            <w:r>
              <w:t>Block code-only rollback</w:t>
            </w:r>
          </w:p>
        </w:tc>
      </w:tr>
      <w:tr>
        <w:tc>
          <w:tcPr>
            <w:tcW w:type="dxa" w:w="5112"/>
          </w:tcPr>
          <w:p>
            <w:r>
              <w:t>Reader supports all observed schemas</w:t>
            </w:r>
          </w:p>
        </w:tc>
        <w:tc>
          <w:tcPr>
            <w:tcW w:type="dxa" w:w="5112"/>
          </w:tcPr>
          <w:p>
            <w:r>
              <w:t>Passes that compatibility check only</w:t>
            </w:r>
          </w:p>
        </w:tc>
      </w:tr>
      <w:tr>
        <w:tc>
          <w:tcPr>
            <w:tcW w:type="dxa" w:w="5112"/>
          </w:tcPr>
          <w:p>
            <w:r>
              <w:t>Higher correctness but required privacy failure</w:t>
            </w:r>
          </w:p>
        </w:tc>
        <w:tc>
          <w:tcPr>
            <w:tcW w:type="dxa" w:w="5112"/>
          </w:tcPr>
          <w:p>
            <w:r>
              <w:t>Release blocked</w:t>
            </w:r>
          </w:p>
        </w:tc>
      </w:tr>
      <w:tr>
        <w:tc>
          <w:tcPr>
            <w:tcW w:type="dxa" w:w="5112"/>
          </w:tcPr>
          <w:p>
            <w:r>
              <w:t>Privacy repair passes one fresh case</w:t>
            </w:r>
          </w:p>
        </w:tc>
        <w:tc>
          <w:tcPr>
            <w:tcW w:type="dxa" w:w="5112"/>
          </w:tcPr>
          <w:p>
            <w:r>
              <w:t>New scoped evidence; other mandatory conditions still required</w:t>
            </w:r>
          </w:p>
        </w:tc>
      </w:tr>
      <w:tr>
        <w:tc>
          <w:tcPr>
            <w:tcW w:type="dxa" w:w="5112"/>
          </w:tcPr>
          <w:p>
            <w:r>
              <w:t>Missing gate or non-Boolean gate value</w:t>
            </w:r>
          </w:p>
        </w:tc>
        <w:tc>
          <w:tcPr>
            <w:tcW w:type="dxa" w:w="5112"/>
          </w:tcPr>
          <w:p>
            <w:r>
              <w:t>Reject incomplete decision record</w:t>
            </w:r>
          </w:p>
        </w:tc>
      </w:tr>
      <w:tr>
        <w:tc>
          <w:tcPr>
            <w:tcW w:type="dxa" w:w="5112"/>
          </w:tcPr>
          <w:p>
            <w:r>
              <w:t>All declared fixture gates pass</w:t>
            </w:r>
          </w:p>
        </w:tc>
        <w:tc>
          <w:tcPr>
            <w:tcW w:type="dxa" w:w="5112"/>
          </w:tcPr>
          <w:p>
            <w:r>
              <w:t>Eligible for review, not automatic deployment or universal assurance</w:t>
            </w:r>
          </w:p>
        </w:tc>
      </w:tr>
      <w:tr>
        <w:tc>
          <w:tcPr>
            <w:tcW w:type="dxa" w:w="5112"/>
          </w:tcPr>
          <w:p>
            <w:r>
              <w:t>Schema migration or adapter proposed</w:t>
            </w:r>
          </w:p>
        </w:tc>
        <w:tc>
          <w:tcPr>
            <w:tcW w:type="dxa" w:w="5112"/>
          </w:tcPr>
          <w:p>
            <w:r>
              <w:t>Must be separately tested and authorized; not assumed available</w:t>
            </w:r>
          </w:p>
        </w:tc>
      </w:tr>
      <w:tr>
        <w:tc>
          <w:tcPr>
            <w:tcW w:type="dxa" w:w="5112"/>
          </w:tcPr>
          <w:p>
            <w:r>
              <w:t>External action already completed</w:t>
            </w:r>
          </w:p>
        </w:tc>
        <w:tc>
          <w:tcPr>
            <w:tcW w:type="dxa" w:w="5112"/>
          </w:tcPr>
          <w:p>
            <w:r>
              <w:t>Code rollback does not automatically undo it</w:t>
            </w:r>
          </w:p>
        </w:tc>
      </w:tr>
      <w:tr>
        <w:tc>
          <w:tcPr>
            <w:tcW w:type="dxa" w:w="5112"/>
          </w:tcPr>
          <w:p>
            <w:r>
              <w:t>Old prompt needs fields absent from new corpus</w:t>
            </w:r>
          </w:p>
        </w:tc>
        <w:tc>
          <w:tcPr>
            <w:tcW w:type="dxa" w:w="5112"/>
          </w:tcPr>
          <w:p>
            <w:r>
              <w:t>Dependency mismatch; restore compatible combination or tested adapter</w:t>
            </w:r>
          </w:p>
        </w:tc>
      </w:tr>
    </w:tbl>
    <w:p>
      <w:pPr>
        <w:pStyle w:val="Heading2"/>
      </w:pPr>
      <w:r>
        <w:t>Separate score comparison and repair-evidence scope</w:t>
      </w:r>
    </w:p>
    <w:p>
      <w:pPr>
        <w:spacing w:line="336" w:lineRule="auto" w:after="180"/>
      </w:pPr>
      <w:r>
        <w:rPr>
          <w:b w:val="0"/>
        </w:rPr>
        <w:t>A higher score can still block release. Version B is proposed to replace A; every privacy gate is mandatory.</w:t>
      </w:r>
    </w:p>
    <w:p>
      <w:pPr>
        <w:spacing w:line="336" w:lineRule="auto" w:after="180"/>
      </w:pPr>
      <w:r>
        <w:rPr>
          <w:b w:val="0"/>
        </w:rPr>
        <w:t>A passes 8/10 correctness cases. B passes 9/10 but fails one mandatory privacy check.</w:t>
      </w:r>
    </w:p>
    <w:p>
      <w:pPr>
        <w:spacing w:line="336" w:lineRule="auto" w:after="180"/>
      </w:pPr>
      <w:r>
        <w:rPr>
          <w:b w:val="0"/>
        </w:rPr>
        <w:t>The main rollback example concerns reader compatibility with schema 2. The separate picture compares A and B on ten correctness cases: 8/10 is 80%, 9/10 is 90%, a rise of 10 percentage points. B’s mandatory privacy failure still blocks release.</w:t>
      </w:r>
    </w:p>
    <w:p>
      <w:pPr>
        <w:spacing w:line="336" w:lineRule="auto" w:after="180"/>
      </w:pPr>
      <w:r>
        <w:rPr>
          <w:b w:val="0"/>
        </w:rPr>
        <w:t>Repairing B and passing a fresh reserved privacy case adds evidence for that privacy check; it does not prove that every other required check passed or that all privacy risks are resolved. Keep the original failure and the repaired version’s new evidence.</w:t>
      </w:r>
    </w:p>
    <w:p>
      <w:pPr>
        <w:spacing w:line="336" w:lineRule="auto" w:after="180"/>
      </w:pPr>
      <w:r>
        <w:rPr>
          <w:b w:val="0"/>
        </w:rPr>
        <w:t>Retaining reviewed A and a documented recovery plan is useful only if its dependencies remain compatible with current stored data; neither rollback nor this picture reverses external effects.</w:t>
      </w:r>
    </w:p>
    <w:p>
      <w:pPr>
        <w:pStyle w:val="Heading2"/>
      </w:pPr>
      <w:r>
        <w:t>Picture trace and fresh-privacy qualification</w:t>
      </w:r>
    </w:p>
    <w:p>
      <w:r>
        <w:drawing>
          <wp:inline xmlns:a="http://schemas.openxmlformats.org/drawingml/2006/main" xmlns:pic="http://schemas.openxmlformats.org/drawingml/2006/picture">
            <wp:extent cx="5486400" cy="3182112"/>
            <wp:docPr id="1" name="Picture 1" descr="Compute quality: Correctness rises from 80% to 90% on these cases. → Apply privacy gate: The mandatory failure blocks B’s release. → Keep recovery ready: Retain the reviewed A version and documented rollback procedure."/>
            <wp:cNvGraphicFramePr>
              <a:graphicFrameLocks noChangeAspect="1"/>
            </wp:cNvGraphicFramePr>
            <a:graphic>
              <a:graphicData uri="http://schemas.openxmlformats.org/drawingml/2006/picture">
                <pic:pic>
                  <pic:nvPicPr>
                    <pic:cNvPr id="0" name="academy-story-ai-6-24-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quality</w:t>
            </w:r>
          </w:p>
        </w:tc>
        <w:tc>
          <w:tcPr>
            <w:tcW w:type="dxa" w:w="5112"/>
          </w:tcPr>
          <w:p>
            <w:r>
              <w:t>Correctness rises from 80% to 90% on these cases.</w:t>
            </w:r>
          </w:p>
        </w:tc>
      </w:tr>
      <w:tr>
        <w:tc>
          <w:tcPr>
            <w:tcW w:type="dxa" w:w="5112"/>
          </w:tcPr>
          <w:p>
            <w:r>
              <w:t>2. Apply privacy gate</w:t>
            </w:r>
          </w:p>
        </w:tc>
        <w:tc>
          <w:tcPr>
            <w:tcW w:type="dxa" w:w="5112"/>
          </w:tcPr>
          <w:p>
            <w:r>
              <w:t>The mandatory failure blocks B’s release.</w:t>
            </w:r>
          </w:p>
        </w:tc>
      </w:tr>
      <w:tr>
        <w:tc>
          <w:tcPr>
            <w:tcW w:type="dxa" w:w="5112"/>
          </w:tcPr>
          <w:p>
            <w:r>
              <w:t>3. Keep recovery ready</w:t>
            </w:r>
          </w:p>
        </w:tc>
        <w:tc>
          <w:tcPr>
            <w:tcW w:type="dxa" w:w="5112"/>
          </w:tcPr>
          <w:p>
            <w:r>
              <w:t>Retain the reviewed A version and documented rollback procedure.</w:t>
            </w:r>
          </w:p>
        </w:tc>
      </w:tr>
    </w:tbl>
    <w:p>
      <w:r>
        <w:t>Match each pictured step to the supplied facts. This is a worked teaching case, not an independent assessment.</w:t>
      </w:r>
    </w:p>
    <w:p>
      <w:pPr>
        <w:spacing w:line="336" w:lineRule="auto" w:after="180"/>
      </w:pPr>
      <w:r>
        <w:rPr>
          <w:b w:val="0"/>
        </w:rPr>
        <w:t xml:space="preserve">Release criteria combine benefits and mandatory conditions. </w:t>
      </w:r>
      <w:r>
        <w:rPr>
          <w:b/>
        </w:rPr>
        <w:t>Rollback</w:t>
      </w:r>
      <w:r>
        <w:rPr>
          <w:b w:val="0"/>
        </w:rPr>
        <w:t xml:space="preserve"> requires known versions and compatible data, not an informal promise.</w:t>
      </w:r>
    </w:p>
    <w:p>
      <w:pPr>
        <w:spacing w:line="336" w:lineRule="auto" w:after="180"/>
      </w:pPr>
      <w:r>
        <w:rPr>
          <w:b w:val="0"/>
        </w:rPr>
        <w:t>Rolling back code may not reverse earlier external effects or incompatible data changes.</w:t>
      </w:r>
    </w:p>
    <w:p>
      <w:pPr>
        <w:spacing w:line="336" w:lineRule="auto" w:after="180"/>
      </w:pPr>
      <w:r>
        <w:rPr>
          <w:b w:val="0"/>
        </w:rPr>
        <w:t>Change: Repair B and pass privacy on a fresh reserved case.</w:t>
      </w:r>
    </w:p>
    <w:p>
      <w:pPr>
        <w:spacing w:line="336" w:lineRule="auto" w:after="180"/>
      </w:pPr>
      <w:r>
        <w:rPr>
          <w:b/>
        </w:rPr>
        <w:t>Prediction</w:t>
      </w:r>
      <w:r>
        <w:rPr>
          <w:b w:val="0"/>
        </w:rPr>
        <w:t>: B may enter the remaining gates; one repair does not approve everything.</w:t>
      </w:r>
    </w:p>
    <w:p>
      <w:pPr>
        <w:spacing w:line="336" w:lineRule="auto" w:after="180"/>
      </w:pPr>
      <w:r>
        <w:rPr>
          <w:b w:val="0"/>
        </w:rPr>
        <w:t>Reason: All required release conditions still apply.</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Release manifest</w:t>
            </w:r>
          </w:p>
        </w:tc>
        <w:tc>
          <w:tcPr>
            <w:tcW w:type="dxa" w:w="5112"/>
          </w:tcPr>
          <w:p>
            <w:r>
              <w:t>Versions and artifacts included in a release</w:t>
            </w:r>
          </w:p>
        </w:tc>
      </w:tr>
      <w:tr>
        <w:tc>
          <w:tcPr>
            <w:tcW w:type="dxa" w:w="5112"/>
          </w:tcPr>
          <w:p>
            <w:r>
              <w:t>Compatibility</w:t>
            </w:r>
          </w:p>
        </w:tc>
        <w:tc>
          <w:tcPr>
            <w:tcW w:type="dxa" w:w="5112"/>
          </w:tcPr>
          <w:p>
            <w:r>
              <w:t>Whether components can correctly use one another's contracts</w:t>
            </w:r>
          </w:p>
        </w:tc>
      </w:tr>
      <w:tr>
        <w:tc>
          <w:tcPr>
            <w:tcW w:type="dxa" w:w="5112"/>
          </w:tcPr>
          <w:p>
            <w:r>
              <w:t>Rollback</w:t>
            </w:r>
          </w:p>
        </w:tc>
        <w:tc>
          <w:tcPr>
            <w:tcW w:type="dxa" w:w="5112"/>
          </w:tcPr>
          <w:p>
            <w:r>
              <w:t>Returning to an earlier compatible operating version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Release and rollback</w:t>
      </w:r>
    </w:p>
    <w:p>
      <w:pPr>
        <w:pStyle w:val="Heading3"/>
      </w:pPr>
      <w:r>
        <w:t>The facts we will use</w:t>
      </w:r>
    </w:p>
    <w:p>
      <w:r>
        <w:drawing>
          <wp:inline xmlns:a="http://schemas.openxmlformats.org/drawingml/2006/main" xmlns:pic="http://schemas.openxmlformats.org/drawingml/2006/picture">
            <wp:extent cx="5486400" cy="5185229"/>
            <wp:docPr id="2" name="Picture 2" descr="Release and rollback. Compute quality: Correctness rises from 80% to 90% on these cases.. Apply privacy gate: The mandatory failure blocks B’s release.. Keep recovery ready: Retain the reviewed A version and documented rollback procedure."/>
            <wp:cNvGraphicFramePr>
              <a:graphicFrameLocks noChangeAspect="1"/>
            </wp:cNvGraphicFramePr>
            <a:graphic>
              <a:graphicData uri="http://schemas.openxmlformats.org/drawingml/2006/picture">
                <pic:pic>
                  <pic:nvPicPr>
                    <pic:cNvPr id="0" name="academy-visual-ai-6-24.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After deployment v2 creates schema 2 records; operator proposes </w:t>
      </w:r>
      <w:r>
        <w:rPr>
          <w:b/>
        </w:rPr>
        <w:t>rollback</w:t>
      </w:r>
      <w:r>
        <w:rPr>
          <w:b w:val="0"/>
        </w:rPr>
        <w:t xml:space="preserve"> code alone to v1. Show the intermediate steps and give the conclusion with its scope.</w:t>
      </w:r>
    </w:p>
    <w:p>
      <w:pPr>
        <w:spacing w:line="336" w:lineRule="auto" w:after="180"/>
      </w:pPr>
      <w:r>
        <w:rPr>
          <w:b w:val="0"/>
        </w:rPr>
        <w:t xml:space="preserve">Teacher check: Teacher explanation: Code-only </w:t>
      </w:r>
      <w:r>
        <w:rPr>
          <w:b/>
        </w:rPr>
        <w:t>rollback</w:t>
      </w:r>
      <w:r>
        <w:rPr>
          <w:b w:val="0"/>
        </w:rPr>
        <w:t xml:space="preserve"> is incompatible with stored schema 2. Use the tested recovery plan or compatible migration; preserve data and failure </w:t>
      </w:r>
      <w:r>
        <w:rPr>
          <w:b/>
        </w:rPr>
        <w:t>evidence</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Release and </w:t>
      </w:r>
      <w:r>
        <w:rPr>
          <w:b/>
        </w:rPr>
        <w:t>rollback</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w:t>
      </w:r>
      <w:r>
        <w:rPr>
          <w:b/>
        </w:rPr>
        <w:t>rollback</w:t>
      </w:r>
      <w:r>
        <w:rPr>
          <w:b w:val="0"/>
        </w:rPr>
        <w:t xml:space="preserve"> plan needs testing; an available old binary is not sufficient recovery </w:t>
      </w:r>
      <w:r>
        <w:rPr>
          <w:b/>
        </w:rPr>
        <w:t>evidence</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Compute A’s and B’s correctness percentages. Why is B still blocked, and does passing a fresh privacy check automatically satisfy every release gate?</w:t>
      </w:r>
    </w:p>
    <w:p>
      <w:pPr>
        <w:spacing w:line="336" w:lineRule="auto" w:after="180"/>
      </w:pPr>
      <w:r>
        <w:rPr>
          <w:b w:val="0"/>
        </w:rPr>
        <w:t xml:space="preserve">Correctness rises from </w:t>
      </w:r>
      <w:r>
        <w:rPr>
          <w:b/>
        </w:rPr>
        <w:t>80%</w:t>
      </w:r>
      <w:r>
        <w:rPr>
          <w:b w:val="0"/>
        </w:rPr>
        <w:t xml:space="preserve"> to 90% on these cases. The mandatory failure blocks B’s release. Retain the reviewed A version and documented </w:t>
      </w:r>
      <w:r>
        <w:rPr>
          <w:b/>
        </w:rPr>
        <w:t>rollback</w:t>
      </w:r>
      <w:r>
        <w:rPr>
          <w:b w:val="0"/>
        </w:rPr>
        <w:t xml:space="preserve"> procedure.</w:t>
      </w:r>
    </w:p>
    <w:p>
      <w:pPr>
        <w:spacing w:line="336" w:lineRule="auto" w:after="180"/>
      </w:pPr>
      <w:r>
        <w:rPr>
          <w:b w:val="0"/>
        </w:rPr>
        <w:t>Changed case: B may enter the remaining gates; one repair does not approve everything. All required release conditions still apply.</w:t>
      </w:r>
    </w:p>
    <w:p>
      <w:pPr>
        <w:spacing w:line="336" w:lineRule="auto" w:after="180"/>
      </w:pPr>
      <w:r>
        <w:rPr>
          <w:b w:val="0"/>
        </w:rPr>
        <w:t>Changed-case reasoning: B may enter the remaining gates; one repair does not approve everything. All required release conditions still apply.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v1 rollback blocks on schema 2. Picture scores are A 80% and B 90%, but B’s privacy failure is mandatory. Privacy repair alone cannot prove other gates passed; all supplied fixture gates passing gives review eligibility only. Selected independent old-prompt/new-corpus case: reverting prompt alone is invalid because required old field names are absent.</w:t>
      </w:r>
    </w:p>
    <w:p>
      <w:pPr>
        <w:spacing w:line="336" w:lineRule="auto" w:after="180"/>
      </w:pPr>
      <w:r>
        <w:rPr>
          <w:b w:val="0"/>
        </w:rPr>
        <w:t>Restore a compatible reviewed combination or use a separately tested adapter and record all dependencies.</w:t>
      </w:r>
    </w:p>
    <w:p>
      <w:pPr>
        <w:pStyle w:val="Heading2"/>
      </w:pPr>
      <w:r>
        <w:t>Diagnose the current misconceptions</w:t>
      </w:r>
    </w:p>
    <w:p>
      <w:pPr>
        <w:spacing w:line="336" w:lineRule="auto" w:after="180"/>
      </w:pPr>
      <w:r>
        <w:rPr>
          <w:b w:val="0"/>
        </w:rPr>
        <w:t xml:space="preserve">The worked result establishes every future case: A </w:t>
      </w:r>
      <w:r>
        <w:rPr>
          <w:b/>
        </w:rPr>
        <w:t>rollback</w:t>
      </w:r>
      <w:r>
        <w:rPr>
          <w:b w:val="0"/>
        </w:rPr>
        <w:t xml:space="preserve"> plan needs testing; an available old binary is not sufficient recovery </w:t>
      </w:r>
      <w:r>
        <w:rPr>
          <w:b/>
        </w:rPr>
        <w:t>evidence</w:t>
      </w:r>
      <w:r>
        <w:rPr>
          <w:b w:val="0"/>
        </w:rPr>
        <w: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New release changes corpus and prompt. Old prompt requires old field names absent from the new corpus. Is reverting prompt alone valid?</w:t>
      </w:r>
    </w:p>
    <w:p>
      <w:pPr>
        <w:spacing w:line="336" w:lineRule="auto" w:after="180"/>
      </w:pPr>
      <w:r>
        <w:rPr>
          <w:b w:val="0"/>
        </w:rPr>
        <w:t xml:space="preserve">Teacher explanation: No. </w:t>
      </w:r>
      <w:r>
        <w:rPr>
          <w:b/>
        </w:rPr>
        <w:t>Rollback</w:t>
      </w:r>
      <w:r>
        <w:rPr>
          <w:b w:val="0"/>
        </w:rPr>
        <w:t xml:space="preserve"> must restore a compatible combination or use a tested adapter. Record all version dependencies.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Release records bind code, configuration, data schema and evaluation </w:t>
      </w:r>
      <w:r>
        <w:rPr>
          <w:b/>
        </w:rPr>
        <w:t>evidence</w:t>
      </w:r>
      <w:r>
        <w:rPr>
          <w:b w:val="0"/>
        </w:rPr>
        <w:t xml:space="preserve">. </w:t>
      </w:r>
      <w:r>
        <w:rPr>
          <w:b/>
        </w:rPr>
        <w:t>Rollback</w:t>
      </w:r>
      <w:r>
        <w:rPr>
          <w:b w:val="0"/>
        </w:rPr>
        <w:t xml:space="preserve"> requires </w:t>
      </w:r>
      <w:r>
        <w:rPr>
          <w:b/>
        </w:rPr>
        <w:t>compatibility</w:t>
      </w:r>
      <w:r>
        <w:rPr>
          <w:b w:val="0"/>
        </w:rPr>
        <w:t xml:space="preserve"> with the current stored data. Version v2 writes schema 2. Version v1 reads only schema 1.</w:t>
      </w:r>
    </w:p>
    <w:p>
      <w:pPr>
        <w:spacing w:line="336" w:lineRule="auto" w:after="180"/>
      </w:pPr>
      <w:r>
        <w:rPr>
          <w:b w:val="0"/>
        </w:rPr>
        <w:t xml:space="preserve">A </w:t>
      </w:r>
      <w:r>
        <w:rPr>
          <w:b/>
        </w:rPr>
        <w:t>rollback</w:t>
      </w:r>
      <w:r>
        <w:rPr>
          <w:b w:val="0"/>
        </w:rPr>
        <w:t xml:space="preserve"> to v1 after v2 writes data cannot safely proceed without migration or a compatible reader.</w:t>
      </w:r>
    </w:p>
    <w:p>
      <w:pPr>
        <w:pStyle w:val="Heading2"/>
      </w:pPr>
      <w:r>
        <w:t>W2 Trace the worked case</w:t>
      </w:r>
    </w:p>
    <w:p>
      <w:pPr>
        <w:spacing w:line="336" w:lineRule="auto" w:after="180"/>
      </w:pPr>
      <w:r>
        <w:rPr>
          <w:b w:val="0"/>
        </w:rPr>
        <w:t xml:space="preserve">After deployment v2 creates schema 2 records; operator proposes </w:t>
      </w:r>
      <w:r>
        <w:rPr>
          <w:b/>
        </w:rPr>
        <w:t>rollback</w:t>
      </w:r>
      <w:r>
        <w:rPr>
          <w:b w:val="0"/>
        </w:rPr>
        <w:t xml:space="preserve"> code alone to v1. Show the intermediate steps and give the conclusion with its scope.</w:t>
      </w:r>
    </w:p>
    <w:p>
      <w:pPr>
        <w:spacing w:line="336" w:lineRule="auto" w:after="180"/>
      </w:pPr>
      <w:r>
        <w:rPr>
          <w:b w:val="0"/>
        </w:rPr>
        <w:t xml:space="preserve">Teacher explanation: Code-only </w:t>
      </w:r>
      <w:r>
        <w:rPr>
          <w:b/>
        </w:rPr>
        <w:t>rollback</w:t>
      </w:r>
      <w:r>
        <w:rPr>
          <w:b w:val="0"/>
        </w:rPr>
        <w:t xml:space="preserve"> is incompatible with stored schema 2. Use the tested recovery plan or compatible migration; preserve data and failure </w:t>
      </w:r>
      <w:r>
        <w:rPr>
          <w:b/>
        </w:rPr>
        <w:t>evidence</w:t>
      </w:r>
      <w:r>
        <w:rPr>
          <w:b w:val="0"/>
        </w:rPr>
        <w:t>.</w:t>
      </w:r>
    </w:p>
    <w:p>
      <w:pPr>
        <w:pStyle w:val="Heading2"/>
      </w:pPr>
      <w:r>
        <w:t>W3 Audit the limit</w:t>
      </w:r>
    </w:p>
    <w:p>
      <w:pPr>
        <w:spacing w:line="336" w:lineRule="auto" w:after="180"/>
      </w:pPr>
      <w:r>
        <w:rPr>
          <w:b w:val="0"/>
        </w:rPr>
        <w:t xml:space="preserve">A report omits this qualification: A </w:t>
      </w:r>
      <w:r>
        <w:rPr>
          <w:b/>
        </w:rPr>
        <w:t>rollback</w:t>
      </w:r>
      <w:r>
        <w:rPr>
          <w:b w:val="0"/>
        </w:rPr>
        <w:t xml:space="preserve"> plan needs testing; an available old binary is not sufficient recovery </w:t>
      </w:r>
      <w:r>
        <w:rPr>
          <w:b/>
        </w:rPr>
        <w:t>evidence</w:t>
      </w:r>
      <w:r>
        <w:rPr>
          <w:b w:val="0"/>
        </w:rPr>
        <w:t>. Explain how omitting it could change a reader's interpretation, and write an accurate replacement.</w:t>
      </w:r>
    </w:p>
    <w:p>
      <w:pPr>
        <w:spacing w:line="336" w:lineRule="auto" w:after="180"/>
      </w:pPr>
      <w:r>
        <w:rPr>
          <w:b w:val="0"/>
        </w:rPr>
        <w:t xml:space="preserve">Teacher explanation: A </w:t>
      </w:r>
      <w:r>
        <w:rPr>
          <w:b/>
        </w:rPr>
        <w:t>rollback</w:t>
      </w:r>
      <w:r>
        <w:rPr>
          <w:b w:val="0"/>
        </w:rPr>
        <w:t xml:space="preserve"> plan needs testing; an available old binary is not sufficient recovery </w:t>
      </w:r>
      <w:r>
        <w:rPr>
          <w:b/>
        </w:rPr>
        <w:t>evidence</w:t>
      </w:r>
      <w:r>
        <w:rPr>
          <w:b w:val="0"/>
        </w:rPr>
        <w:t>.</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w:t>
      </w:r>
      <w:r>
        <w:rPr>
          <w:b/>
        </w:rPr>
        <w:t>rollback</w:t>
      </w:r>
      <w:r>
        <w:rPr>
          <w:b w:val="0"/>
        </w:rPr>
        <w:t xml:space="preserve"> plan needs testing; an available old binary is not sufficient recovery </w:t>
      </w:r>
      <w:r>
        <w:rPr>
          <w:b/>
        </w:rPr>
        <w:t>evidence</w:t>
      </w:r>
      <w:r>
        <w:rPr>
          <w:b w:val="0"/>
        </w:rPr>
        <w:t>.</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Code-only </w:t>
      </w:r>
      <w:r>
        <w:rPr>
          <w:b/>
        </w:rPr>
        <w:t>rollback</w:t>
      </w:r>
      <w:r>
        <w:rPr>
          <w:b w:val="0"/>
        </w:rPr>
        <w:t xml:space="preserve"> is incompatible with stored schema 2. Use the tested recovery plan or compatible migration; preserve data and failure </w:t>
      </w:r>
      <w:r>
        <w:rPr>
          <w:b/>
        </w:rPr>
        <w:t>evidence</w:t>
      </w:r>
      <w:r>
        <w:rPr>
          <w:b w:val="0"/>
        </w:rPr>
        <w:t>.</w:t>
      </w:r>
    </w:p>
    <w:p>
      <w:pPr>
        <w:spacing w:line="336" w:lineRule="auto" w:after="180"/>
      </w:pPr>
      <w:r>
        <w:rPr>
          <w:b w:val="0"/>
        </w:rPr>
        <w:t xml:space="preserve">Qualification: A </w:t>
      </w:r>
      <w:r>
        <w:rPr>
          <w:b/>
        </w:rPr>
        <w:t>rollback</w:t>
      </w:r>
      <w:r>
        <w:rPr>
          <w:b w:val="0"/>
        </w:rPr>
        <w:t xml:space="preserve"> plan needs testing; an available old binary is not sufficient recovery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New release changes corpus and prompt. Old prompt requires old field names absent from the new corpus. Is reverting prompt alone valid?</w:t>
      </w:r>
    </w:p>
    <w:p>
      <w:pPr>
        <w:spacing w:line="336" w:lineRule="auto" w:after="180"/>
      </w:pPr>
      <w:r>
        <w:rPr>
          <w:b w:val="0"/>
        </w:rPr>
        <w:t xml:space="preserve">Teacher explanation: No. </w:t>
      </w:r>
      <w:r>
        <w:rPr>
          <w:b/>
        </w:rPr>
        <w:t>Rollback</w:t>
      </w:r>
      <w:r>
        <w:rPr>
          <w:b w:val="0"/>
        </w:rPr>
        <w:t xml:space="preserve"> must restore a compatible combination or use a tested adapter. Record all version dependencies.</w:t>
      </w:r>
    </w:p>
    <w:p>
      <w:pPr>
        <w:pStyle w:val="Heading3"/>
      </w:pPr>
      <w:r>
        <w:t>W5 Design a revealing follow-up</w:t>
      </w:r>
    </w:p>
    <w:p>
      <w:pPr>
        <w:pStyle w:val="Heading3"/>
      </w:pPr>
      <w:r>
        <w:t>Independent assessment and fresh retry</w:t>
      </w:r>
    </w:p>
    <w:p>
      <w:pPr>
        <w:spacing w:line="336" w:lineRule="auto" w:after="180"/>
      </w:pPr>
      <w:r>
        <w:rPr>
          <w:b w:val="0"/>
        </w:rPr>
        <w:t xml:space="preserve">W4: No. </w:t>
      </w:r>
      <w:r>
        <w:rPr>
          <w:b/>
        </w:rPr>
        <w:t>Rollback</w:t>
      </w:r>
      <w:r>
        <w:rPr>
          <w:b w:val="0"/>
        </w:rPr>
        <w:t xml:space="preserve"> must restore a compatible combination or use a tested adapter. Record all version dependencies. Require intermediate reasoning and the stated scope.</w:t>
      </w:r>
    </w:p>
    <w:p>
      <w:pPr>
        <w:spacing w:line="336" w:lineRule="auto" w:after="180"/>
      </w:pPr>
      <w:r>
        <w:rPr>
          <w:b w:val="0"/>
        </w:rPr>
        <w:t xml:space="preserve">Fresh retry: v3 config uses renamed key; v2 binary cannot read it. Expected reasoning: Binary </w:t>
      </w:r>
      <w:r>
        <w:rPr>
          <w:b/>
        </w:rPr>
        <w:t>rollback</w:t>
      </w:r>
      <w:r>
        <w:rPr>
          <w:b w:val="0"/>
        </w:rPr>
        <w:t xml:space="preserve"> needs compatible config and validation. Version labels alone do not establish </w:t>
      </w:r>
      <w:r>
        <w:rPr>
          <w:b/>
        </w:rPr>
        <w:t>compatibility</w:t>
      </w:r>
      <w:r>
        <w:rPr>
          <w:b w:val="0"/>
        </w:rPr>
        <w:t>.</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release and </w:t>
      </w:r>
      <w:r>
        <w:rPr>
          <w:b/>
        </w:rPr>
        <w:t>rollback</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release and </w:t>
      </w:r>
      <w:r>
        <w:rPr>
          <w:b/>
        </w:rPr>
        <w:t>rollback</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Monitoring quality drift.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ai-6/25, ai-6/27, ai-6/30.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release and </w:t>
      </w:r>
      <w:r>
        <w:rPr>
          <w:b/>
        </w:rPr>
        <w:t>rollback</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After deployment v2 creates schema 2 records; operator proposes </w:t>
      </w:r>
      <w:r>
        <w:rPr>
          <w:b/>
        </w:rPr>
        <w:t>rollback</w:t>
      </w:r>
      <w:r>
        <w:rPr>
          <w:b w:val="0"/>
        </w:rPr>
        <w:t xml:space="preserve"> code alone to v1. Show the intermediate steps and give the conclusion with its scope.</w:t>
      </w:r>
    </w:p>
    <w:p>
      <w:pPr>
        <w:spacing w:line="336" w:lineRule="auto" w:after="180"/>
      </w:pPr>
      <w:r>
        <w:rPr>
          <w:b w:val="0"/>
        </w:rPr>
        <w:t xml:space="preserve">Reasoned practice answer: Teacher explanation: Code-only </w:t>
      </w:r>
      <w:r>
        <w:rPr>
          <w:b/>
        </w:rPr>
        <w:t>rollback</w:t>
      </w:r>
      <w:r>
        <w:rPr>
          <w:b w:val="0"/>
        </w:rPr>
        <w:t xml:space="preserve"> is incompatible with stored schema 2. Use the tested recovery plan or compatible migration; preserve data and failure </w:t>
      </w:r>
      <w:r>
        <w:rPr>
          <w:b/>
        </w:rPr>
        <w:t>evidence</w:t>
      </w:r>
      <w:r>
        <w:rPr>
          <w:b w:val="0"/>
        </w:rPr>
        <w:t>.</w:t>
      </w:r>
    </w:p>
    <w:p>
      <w:pPr>
        <w:spacing w:line="336" w:lineRule="auto" w:after="180"/>
      </w:pPr>
      <w:r>
        <w:rPr>
          <w:b w:val="0"/>
        </w:rPr>
        <w:t xml:space="preserve">Check every learner before discussion: Use the worked case for Release and </w:t>
      </w:r>
      <w:r>
        <w:rPr>
          <w:b/>
        </w:rPr>
        <w:t>rollback</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w:t>
      </w:r>
      <w:r>
        <w:rPr>
          <w:b/>
        </w:rPr>
        <w:t>rollback</w:t>
      </w:r>
      <w:r>
        <w:rPr>
          <w:b w:val="0"/>
        </w:rPr>
        <w:t xml:space="preserve"> plan needs testing; an available old binary is not sufficient recovery </w:t>
      </w:r>
      <w:r>
        <w:rPr>
          <w:b/>
        </w:rPr>
        <w:t>evidence</w:t>
      </w:r>
      <w:r>
        <w:rPr>
          <w:b w:val="0"/>
        </w:rPr>
        <w: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Repair B and pass privacy on a fresh reserved case. Require a </w:t>
      </w:r>
      <w:r>
        <w:rPr>
          <w:b/>
        </w:rPr>
        <w:t>prediction</w:t>
      </w:r>
      <w:r>
        <w:rPr>
          <w:b w:val="0"/>
        </w:rPr>
        <w:t xml:space="preserve"> and a reason before comparing. Expected result: B may enter the remaining gates; one repair does not approve everything.</w:t>
      </w:r>
    </w:p>
    <w:p>
      <w:pPr>
        <w:spacing w:line="336" w:lineRule="auto" w:after="180"/>
      </w:pPr>
      <w:r>
        <w:rPr>
          <w:b w:val="0"/>
        </w:rPr>
        <w:t>Reason: All required release conditions still apply.</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Release and rollback: the case</w:t>
      </w:r>
    </w:p>
    <w:p>
      <w:r>
        <w:drawing>
          <wp:inline xmlns:a="http://schemas.openxmlformats.org/drawingml/2006/main" xmlns:pic="http://schemas.openxmlformats.org/drawingml/2006/picture">
            <wp:extent cx="5486400" cy="2834640"/>
            <wp:docPr id="3" name="Picture 3" descr="A higher score can still block release. Version B is proposed to replace A; every privacy gate is mandatory. Supplied facts: A passes 8/10 correctness cases. B passes 9/10 but fails one mandatory privacy check."/>
            <wp:cNvGraphicFramePr>
              <a:graphicFrameLocks noChangeAspect="1"/>
            </wp:cNvGraphicFramePr>
            <a:graphic>
              <a:graphicData uri="http://schemas.openxmlformats.org/drawingml/2006/picture">
                <pic:pic>
                  <pic:nvPicPr>
                    <pic:cNvPr id="0" name="academy-story-ai-6-2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 higher score can still block release. Version B is proposed to replace A; every privacy gate is mandatory. Supplied facts: A passes 8/10 correctness cases. B passes 9/10 but fails one mandatory privacy check.</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Compute quality: Correctness rises from 80% to 90% on these cases. → Apply privacy gate: The mandatory failure blocks B’s release. → Keep recovery ready: Retain the reviewed A version and documented rollback procedure."/>
            <wp:cNvGraphicFramePr>
              <a:graphicFrameLocks noChangeAspect="1"/>
            </wp:cNvGraphicFramePr>
            <a:graphic>
              <a:graphicData uri="http://schemas.openxmlformats.org/drawingml/2006/picture">
                <pic:pic>
                  <pic:nvPicPr>
                    <pic:cNvPr id="0" name="academy-story-ai-6-24-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Compute quality: Correctness rises from </w:t>
      </w:r>
      <w:r>
        <w:rPr>
          <w:b/>
        </w:rPr>
        <w:t>80%</w:t>
      </w:r>
      <w:r>
        <w:rPr>
          <w:b w:val="0"/>
        </w:rPr>
        <w:t xml:space="preserve"> to 90% on these cases. → Apply privacy gate: The mandatory failure blocks B’s release. → Keep recovery ready: Retain the reviewed A version and documented </w:t>
      </w:r>
      <w:r>
        <w:rPr>
          <w:b/>
        </w:rPr>
        <w:t>rollback</w:t>
      </w:r>
      <w:r>
        <w:rPr>
          <w:b w:val="0"/>
        </w:rPr>
        <w:t xml:space="preserve"> procedure.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Release and rollback — evidence trace</w:t>
      </w:r>
    </w:p>
    <w:p>
      <w:r>
        <w:drawing>
          <wp:inline xmlns:a="http://schemas.openxmlformats.org/drawingml/2006/main" xmlns:pic="http://schemas.openxmlformats.org/drawingml/2006/picture">
            <wp:extent cx="5486400" cy="2843784"/>
            <wp:docPr id="5" name="Picture 5" descr="Release and rollback — evidence trace. After deployment v2 creates schema 2 records; operator proposes rollback code alone to v1. | Version v2 writes schema 2. Version v1 reads only schema 1. A rollback to v1 after v2 writes data cannot safely proceed without migration or a compatible reader. | Code-only rollback is incompatible with stored schema 2. Use the tested recovery plan or compatible migration; preserve data and failure evidence."/>
            <wp:cNvGraphicFramePr>
              <a:graphicFrameLocks noChangeAspect="1"/>
            </wp:cNvGraphicFramePr>
            <a:graphic>
              <a:graphicData uri="http://schemas.openxmlformats.org/drawingml/2006/picture">
                <pic:pic>
                  <pic:nvPicPr>
                    <pic:cNvPr id="0" name="academy-story-ai-6-24-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Release and </w:t>
      </w:r>
      <w:r>
        <w:rPr>
          <w:b/>
        </w:rPr>
        <w:t>rollback</w:t>
      </w:r>
      <w:r>
        <w:rPr>
          <w:b w:val="0"/>
        </w:rPr>
        <w:t xml:space="preserve"> — </w:t>
      </w:r>
      <w:r>
        <w:rPr>
          <w:b/>
        </w:rPr>
        <w:t>evidence</w:t>
      </w:r>
      <w:r>
        <w:rPr>
          <w:b w:val="0"/>
        </w:rPr>
        <w:t xml:space="preserve"> trace. After deployment v2 creates schema 2 records; operator proposes </w:t>
      </w:r>
      <w:r>
        <w:rPr>
          <w:b/>
        </w:rPr>
        <w:t>rollback</w:t>
      </w:r>
      <w:r>
        <w:rPr>
          <w:b w:val="0"/>
        </w:rPr>
        <w:t xml:space="preserve"> code alone to v1. | Version v2 writes schema 2. Version v1 reads only schema 1.</w:t>
      </w:r>
    </w:p>
    <w:p>
      <w:pPr>
        <w:spacing w:line="336" w:lineRule="auto" w:after="180"/>
      </w:pPr>
      <w:r>
        <w:rPr>
          <w:b w:val="0"/>
        </w:rPr>
        <w:t xml:space="preserve">A </w:t>
      </w:r>
      <w:r>
        <w:rPr>
          <w:b/>
        </w:rPr>
        <w:t>rollback</w:t>
      </w:r>
      <w:r>
        <w:rPr>
          <w:b w:val="0"/>
        </w:rPr>
        <w:t xml:space="preserve"> to v1 after v2 writes data cannot safely proceed without migration or a compatible reader. | Code-only </w:t>
      </w:r>
      <w:r>
        <w:rPr>
          <w:b/>
        </w:rPr>
        <w:t>rollback</w:t>
      </w:r>
      <w:r>
        <w:rPr>
          <w:b w:val="0"/>
        </w:rPr>
        <w:t xml:space="preserve"> is incompatible with stored schema 2.</w:t>
      </w:r>
    </w:p>
    <w:p>
      <w:pPr>
        <w:spacing w:line="336" w:lineRule="auto" w:after="180"/>
      </w:pPr>
      <w:r>
        <w:rPr>
          <w:b w:val="0"/>
        </w:rPr>
        <w:t xml:space="preserve">Use the tested recovery plan or compatible migration; preserve data and failure </w:t>
      </w:r>
      <w:r>
        <w:rPr>
          <w:b/>
        </w:rPr>
        <w:t>evidence</w:t>
      </w:r>
      <w:r>
        <w:rPr>
          <w:b w:val="0"/>
        </w:rPr>
        <w: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etain the reviewed A version and documented rollback procedure. Changed condition: Repair B and pass privacy on a fresh reserved case. Expected result: B may enter the remaining gates; one repair does not approve everything. Reason: All required release conditions still apply."/>
            <wp:cNvGraphicFramePr>
              <a:graphicFrameLocks noChangeAspect="1"/>
            </wp:cNvGraphicFramePr>
            <a:graphic>
              <a:graphicData uri="http://schemas.openxmlformats.org/drawingml/2006/picture">
                <pic:pic>
                  <pic:nvPicPr>
                    <pic:cNvPr id="0" name="academy-story-ai-6-2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Retain the reviewed A version and documented </w:t>
      </w:r>
      <w:r>
        <w:rPr>
          <w:b/>
        </w:rPr>
        <w:t>rollback</w:t>
      </w:r>
      <w:r>
        <w:rPr>
          <w:b w:val="0"/>
        </w:rPr>
        <w:t xml:space="preserve"> procedure. Changed condition: Repair B and pass privacy on a fresh reserved case.</w:t>
      </w:r>
    </w:p>
    <w:p>
      <w:pPr>
        <w:spacing w:line="336" w:lineRule="auto" w:after="180"/>
      </w:pPr>
      <w:r>
        <w:rPr>
          <w:b w:val="0"/>
        </w:rPr>
        <w:t>Expected result: B may enter the remaining gates; one repair does not approve everything. Reason: All required release conditions still apply.</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All required release conditions still apply.</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lease criteria combine benefits and mandatory conditions. Rollback requires known versions and compatible data, not an informal promise. Limit: Rolling back code may not reverse earlier external effects or incompatible data changes."/>
            <wp:cNvGraphicFramePr>
              <a:graphicFrameLocks noChangeAspect="1"/>
            </wp:cNvGraphicFramePr>
            <a:graphic>
              <a:graphicData uri="http://schemas.openxmlformats.org/drawingml/2006/picture">
                <pic:pic>
                  <pic:nvPicPr>
                    <pic:cNvPr id="0" name="academy-story-ai-6-2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Release criteria combine benefits and mandatory conditions. </w:t>
      </w:r>
      <w:r>
        <w:rPr>
          <w:b/>
        </w:rPr>
        <w:t>Rollback</w:t>
      </w:r>
      <w:r>
        <w:rPr>
          <w:b w:val="0"/>
        </w:rPr>
        <w:t xml:space="preserve"> requires known versions and compatible data, not an informal promise.</w:t>
      </w:r>
    </w:p>
    <w:p>
      <w:pPr>
        <w:spacing w:line="336" w:lineRule="auto" w:after="180"/>
      </w:pPr>
      <w:r>
        <w:rPr>
          <w:b w:val="0"/>
        </w:rPr>
        <w:t>Limit: Rolling back code may not reverse earlier external effects or incompatible data changes.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Rolling back code may not reverse earlier external effects or incompatible data changes.</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ompute A’s and B’s correctness percentages. Why is B still blocked, and does passing a fresh privacy check automatically satisfy every release gate?"/>
            <wp:cNvGraphicFramePr>
              <a:graphicFrameLocks noChangeAspect="1"/>
            </wp:cNvGraphicFramePr>
            <a:graphic>
              <a:graphicData uri="http://schemas.openxmlformats.org/drawingml/2006/picture">
                <pic:pic>
                  <pic:nvPicPr>
                    <pic:cNvPr id="0" name="academy-story-ai-6-24-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Compute A’s and B’s correctness percentages. Why is B still blocked, and does passing a fresh privacy check automatically satisfy every release gate?</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Correctness rises from </w:t>
      </w:r>
      <w:r>
        <w:rPr>
          <w:b/>
        </w:rPr>
        <w:t>80%</w:t>
      </w:r>
      <w:r>
        <w:rPr>
          <w:b w:val="0"/>
        </w:rPr>
        <w:t xml:space="preserve"> to 90% on these cases. The mandatory failure blocks B’s release. Retain the reviewed A version and documented </w:t>
      </w:r>
      <w:r>
        <w:rPr>
          <w:b/>
        </w:rPr>
        <w:t>rollback</w:t>
      </w:r>
      <w:r>
        <w:rPr>
          <w:b w:val="0"/>
        </w:rPr>
        <w:t xml:space="preserve"> procedure.</w:t>
      </w:r>
    </w:p>
    <w:p>
      <w:pPr>
        <w:spacing w:line="336" w:lineRule="auto" w:after="180"/>
      </w:pPr>
      <w:r>
        <w:rPr>
          <w:b w:val="0"/>
        </w:rPr>
        <w:t>Changed case: B may enter the remaining gates; one repair does not approve everything. All required release conditions still apply.</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Release and rollback: the case</w:t>
      </w:r>
    </w:p>
    <w:p>
      <w:pPr>
        <w:pStyle w:val="Heading3"/>
      </w:pPr>
      <w:r>
        <w:t>02. Follow the deciding steps</w:t>
      </w:r>
    </w:p>
    <w:p>
      <w:pPr>
        <w:pStyle w:val="Heading3"/>
      </w:pPr>
      <w:r>
        <w:t>03. Release and rollback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