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WORKBOOK · ai-3/22</w:t>
      </w:r>
    </w:p>
    <w:p>
      <w:pPr>
        <w:pStyle w:val="Title"/>
      </w:pPr>
      <w:r>
        <w:t>Requests Responses and JSON</w:t>
      </w:r>
    </w:p>
    <w:p>
      <w:r>
        <w:t>Project: Verified Study Buddy</w:t>
      </w:r>
    </w:p>
    <w:p>
      <w:pPr>
        <w:pStyle w:val="Heading1"/>
      </w:pPr>
      <w:r>
        <w:t>One connected JSON and interface record.</w:t>
      </w:r>
    </w:p>
    <w:p>
      <w:r>
        <w:t>Translate values, classify failures, guard structure and state what parsing cannot prove.</w:t>
      </w:r>
    </w:p>
    <w:p>
      <w:r>
        <w:t>Preserve exact fields, types, ranges, output behavior and factual-evidence boundaries.</w:t>
      </w:r>
    </w:p>
    <w:p>
      <w:pPr>
        <w:pStyle w:val="Heading1"/>
      </w:pPr>
      <w:r>
        <w:t>01. Recall: reconnect earlier ideas</w:t>
      </w:r>
    </w:p>
    <w:p>
      <w:r>
        <w:t>Retrieve before opening notes.</w:t>
      </w:r>
    </w:p>
    <w:p>
      <w:pPr>
        <w:pStyle w:val="Heading2"/>
      </w:pPr>
      <w:r>
        <w:t>Retrieve and explain</w:t>
      </w:r>
    </w:p>
    <w:p>
      <w:pPr>
        <w:pStyle w:val="ListBullet"/>
      </w:pPr>
      <w:r>
        <w:t>Try the recall before opening notes. Then use a different colour or a labelled second line to correct your explanation.</w:t>
      </w:r>
    </w:p>
    <w:p>
      <w:pPr>
        <w:pStyle w:val="ListBullet"/>
      </w:pPr>
      <w:r>
        <w:t>Without opening the old lesson, explain one key idea from Tools and APIs.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Without opening the old lesson, explain one key idea from User Need and AI Contribution.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Without opening the old lesson, explain one key idea from Verify Numbers and Dates. Give an example and a mistake that the idea helps you avoid.</w:t>
      </w:r>
    </w:p>
    <w:p>
      <w:pPr>
        <w:pStyle w:val="Heading3"/>
      </w:pPr>
      <w:r>
        <w:t>My remembered idea, example and correction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Tools and APIs</w:t>
      </w:r>
    </w:p>
    <w:p>
      <w:pPr>
        <w:pStyle w:val="Heading3"/>
      </w:pPr>
      <w:r>
        <w:t>User Need and AI Contribution</w:t>
      </w:r>
    </w:p>
    <w:p>
      <w:pPr>
        <w:pStyle w:val="Heading3"/>
      </w:pPr>
      <w:r>
        <w:t>Verify Numbers and Dates</w:t>
      </w:r>
    </w:p>
    <w:p>
      <w:pPr>
        <w:pStyle w:val="Heading1"/>
      </w:pPr>
      <w:r>
        <w:t>12. W1 · Translate representations</w:t>
      </w:r>
    </w:p>
    <w:p>
      <w:r>
        <w:t>Keep JSON and Python spellings separate.</w:t>
      </w:r>
    </w:p>
    <w:p>
      <w:pPr>
        <w:pStyle w:val="Heading2"/>
      </w:pPr>
      <w:r>
        <w:t>Your evidence record</w:t>
      </w:r>
    </w:p>
    <w:p>
      <w:pPr>
        <w:pStyle w:val="ListBullet"/>
      </w:pPr>
      <w:r>
        <w:t>Activity contract: exactly name nonempty text and minutes exact integer 0..60; reject bool, extra/duplicate fields, malformed JSON and non-object top levels. Rejection output accepted=false,minutes=null; accepted minutes 0 is legitimate zero. JSON null→Python None; Python True→JSON true. Separate lunch contract uses class_code/portions 0..30. Parsing, schema validity and observation truth are separate.</w:t>
      </w:r>
    </w:p>
    <w:p>
      <w:pPr>
        <w:pStyle w:val="ListBullet"/>
      </w:pPr>
      <w:r>
        <w:t>What Python value does JSON null become? What JSON value represents Python True?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W2 · Separate syntax from type errors</w:t>
      </w:r>
    </w:p>
    <w:p>
      <w:r>
        <w:t>State all missing fields as well as the intended contrast.</w:t>
      </w:r>
    </w:p>
    <w:p>
      <w:pPr>
        <w:pStyle w:val="Heading2"/>
      </w:pPr>
      <w:r>
        <w:t>Your evidence record</w:t>
      </w:r>
    </w:p>
    <w:p>
      <w:pPr>
        <w:pStyle w:val="ListBullet"/>
      </w:pPr>
      <w:r>
        <w:t>Activity contract: exactly name nonempty text and minutes exact integer 0..60; reject bool, extra/duplicate fields, malformed JSON and non-object top levels. Rejection output accepted=false,minutes=null; accepted minutes 0 is legitimate zero. JSON null→Python None; Python True→JSON true. Separate lunch contract uses class_code/portions 0..30. Parsing, schema validity and observation truth are separate.</w:t>
      </w:r>
    </w:p>
    <w:p>
      <w:pPr>
        <w:pStyle w:val="ListBullet"/>
      </w:pPr>
      <w:r>
        <w:t>Classify {"minutes": "5"} and {minutes: 5} as valid JSON text or malformed JSON.</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14. W3 · Guard the top-level value</w:t>
      </w:r>
    </w:p>
    <w:p>
      <w:r>
        <w:t>Check dictionary structure before field access.</w:t>
      </w:r>
    </w:p>
    <w:p>
      <w:pPr>
        <w:pStyle w:val="Heading2"/>
      </w:pPr>
      <w:r>
        <w:t>Your evidence record</w:t>
      </w:r>
    </w:p>
    <w:p>
      <w:pPr>
        <w:pStyle w:val="ListBullet"/>
      </w:pPr>
      <w:r>
        <w:t>Activity contract: exactly name nonempty text and minutes exact integer 0..60; reject bool, extra/duplicate fields, malformed JSON and non-object top levels. Rejection output accepted=false,minutes=null; accepted minutes 0 is legitimate zero. JSON null→Python None; Python True→JSON true. Separate lunch contract uses class_code/portions 0..30. Parsing, schema validity and observation truth are separate.</w:t>
      </w:r>
    </w:p>
    <w:p>
      <w:pPr>
        <w:pStyle w:val="ListBullet"/>
      </w:pPr>
      <w:r>
        <w:t>A parser accepts a JSON list then crashes on .get. What check belongs before field access?</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16. W5 · Limit what parsing proves</w:t>
      </w:r>
    </w:p>
    <w:p>
      <w:r>
        <w:t>Do not infer source truth from a successful parse.</w:t>
      </w:r>
    </w:p>
    <w:p>
      <w:pPr>
        <w:pStyle w:val="Heading2"/>
      </w:pPr>
      <w:r>
        <w:t>Your evidence record</w:t>
      </w:r>
    </w:p>
    <w:p>
      <w:pPr>
        <w:pStyle w:val="ListBullet"/>
      </w:pPr>
      <w:r>
        <w:t>Activity contract: exactly name nonempty text and minutes exact integer 0..60; reject bool, extra/duplicate fields, malformed JSON and non-object top levels. Rejection output accepted=false,minutes=null; accepted minutes 0 is legitimate zero. JSON null→Python None; Python True→JSON true. Separate lunch contract uses class_code/portions 0..30. Parsing, schema validity and observation truth are separate.</w:t>
      </w:r>
    </w:p>
    <w:p>
      <w:pPr>
        <w:pStyle w:val="ListBullet"/>
      </w:pPr>
      <w:r>
        <w:t>A JSON record parses successfully. Does that prove its observation is correct?</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04. W4 · Specify the new label/count interface independently</w:t>
      </w:r>
    </w:p>
    <w:p>
      <w:r>
        <w:t>Keep one first attempt before hints or feedback.</w:t>
      </w:r>
    </w:p>
    <w:p>
      <w:pPr>
        <w:pStyle w:val="Heading2"/>
      </w:pPr>
      <w:r>
        <w:t>Read and explain independently</w:t>
      </w:r>
    </w:p>
    <w:p>
      <w:pPr>
        <w:spacing w:line="336" w:lineRule="auto" w:after="180"/>
      </w:pPr>
      <w:r>
        <w:rPr>
          <w:b w:val="0"/>
        </w:rPr>
        <w:t>Specify your choices explicitly for missing or extra fields and the output on rejection. The task supplies field meanings and bounds, but no real box inventory. Treat acceptance as a contract decision rather than evidence that a box was physically counted.</w:t>
      </w:r>
    </w:p>
    <w:p>
      <w:pPr>
        <w:spacing w:line="336" w:lineRule="auto" w:after="180"/>
      </w:pPr>
      <w:r>
        <w:rPr>
          <w:b w:val="0"/>
        </w:rPr>
        <w:t xml:space="preserve">Define a </w:t>
      </w:r>
      <w:r>
        <w:rPr>
          <w:b/>
        </w:rPr>
        <w:t>JSON</w:t>
      </w:r>
      <w:r>
        <w:rPr>
          <w:b w:val="0"/>
        </w:rPr>
        <w:t xml:space="preserve"> </w:t>
      </w:r>
      <w:r>
        <w:rPr>
          <w:b/>
        </w:rPr>
        <w:t>contract</w:t>
      </w:r>
      <w:r>
        <w:rPr>
          <w:b w:val="0"/>
        </w:rPr>
        <w:t xml:space="preserve"> for {"label": "Box", "count": 4}: nonempty text label, integer count 0 through 10. Give a valid case, a wrong-type case and a missing-field case with expected acceptance.</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Keep a fair record</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2"/>
      </w:pPr>
      <w:r>
        <w:t>Earlier wording, alternatives and picture transcripts · reference / check after trying</w:t>
      </w:r>
    </w:p>
    <w:p>
      <w:pPr>
        <w:pStyle w:val="Heading3"/>
      </w:pPr>
      <w:r>
        <w:t>Independent case: Specify independently</w:t>
      </w:r>
    </w:p>
    <w:p>
      <w:pPr>
        <w:pStyle w:val="Heading1"/>
      </w:pPr>
      <w:r>
        <w:t>09. Project · Keep the decision and its evidence</w:t>
      </w:r>
    </w:p>
    <w:p>
      <w:r>
        <w:t>Add this week’s change to your existing project record.</w:t>
      </w:r>
    </w:p>
    <w:p>
      <w:pPr>
        <w:pStyle w:val="Heading2"/>
      </w:pPr>
      <w:r>
        <w:t>Your evidence record</w:t>
      </w:r>
    </w:p>
    <w:p>
      <w:pPr>
        <w:spacing w:line="336" w:lineRule="auto" w:after="180"/>
      </w:pPr>
      <w:r>
        <w:rPr>
          <w:b w:val="0"/>
        </w:rPr>
        <w:t xml:space="preserve">Use a stable </w:t>
      </w:r>
      <w:r>
        <w:rPr>
          <w:b/>
        </w:rPr>
        <w:t>request</w:t>
      </w:r>
      <w:r>
        <w:rPr>
          <w:b w:val="0"/>
        </w:rPr>
        <w:t>/</w:t>
      </w:r>
      <w:r>
        <w:rPr>
          <w:b/>
        </w:rPr>
        <w:t>response</w:t>
      </w:r>
      <w:r>
        <w:rPr>
          <w:b w:val="0"/>
        </w:rPr>
        <w:t xml:space="preserve"> </w:t>
      </w:r>
      <w:r>
        <w:rPr>
          <w:b/>
        </w:rPr>
        <w:t>contract</w:t>
      </w:r>
      <w:r>
        <w:rPr>
          <w:b w:val="0"/>
        </w:rPr>
        <w:t xml:space="preserve"> between </w:t>
      </w:r>
      <w:r>
        <w:rPr>
          <w:b/>
        </w:rPr>
        <w:t>interface</w:t>
      </w:r>
      <w:r>
        <w:rPr>
          <w:b w:val="0"/>
        </w:rPr>
        <w:t>, retriever, model, and verifier.</w:t>
      </w:r>
    </w:p>
    <w:p>
      <w:pPr>
        <w:spacing w:line="336" w:lineRule="auto" w:after="180"/>
      </w:pPr>
      <w:r>
        <w:rPr>
          <w:b w:val="0"/>
        </w:rPr>
        <w:t xml:space="preserve">The project change and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17. Feedback · Repair and return</w:t>
      </w:r>
    </w:p>
    <w:p>
      <w:r>
        <w:t>Keep the first attempt, the repair and a changed-case return.</w:t>
      </w:r>
    </w:p>
    <w:p>
      <w:pPr>
        <w:pStyle w:val="Heading2"/>
      </w:pPr>
      <w:r>
        <w:t>Your evidence record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w:t>
            </w:r>
          </w:p>
        </w:tc>
        <w:tc>
          <w:tcPr>
            <w:tcW w:type="dxa" w:w="5112"/>
          </w:tcPr>
          <w:p>
            <w:r>
              <w:t>My record</w:t>
            </w:r>
          </w:p>
        </w:tc>
      </w:tr>
      <w:tr>
        <w:tc>
          <w:tcPr>
            <w:tcW w:type="dxa" w:w="5112"/>
          </w:tcPr>
          <w:p>
            <w:r>
              <w:t>Worked alone / hint / model</w:t>
            </w:r>
          </w:p>
        </w:tc>
        <w:tc>
          <w:tcPr>
            <w:tcW w:type="dxa" w:w="5112"/>
          </w:tcPr>
          <w:p>
            <w:r/>
          </w:p>
        </w:tc>
      </w:tr>
      <w:tr>
        <w:tc>
          <w:tcPr>
            <w:tcW w:type="dxa" w:w="5112"/>
          </w:tcPr>
          <w:p>
            <w:r>
              <w:t>First step I repaired and why</w:t>
            </w:r>
          </w:p>
        </w:tc>
        <w:tc>
          <w:tcPr>
            <w:tcW w:type="dxa" w:w="5112"/>
          </w:tcPr>
          <w:p>
            <w:r/>
          </w:p>
        </w:tc>
      </w:tr>
      <w:tr>
        <w:tc>
          <w:tcPr>
            <w:tcW w:type="dxa" w:w="5112"/>
          </w:tcPr>
          <w:p>
            <w:r>
              <w:t>New case checked later; date and result</w:t>
            </w:r>
          </w:p>
        </w:tc>
        <w:tc>
          <w:tcPr>
            <w:tcW w:type="dxa" w:w="5112"/>
          </w:tcPr>
          <w:p>
            <w:r/>
          </w:p>
        </w:tc>
      </w:tr>
      <w:tr>
        <w:tc>
          <w:tcPr>
            <w:tcW w:type="dxa" w:w="5112"/>
          </w:tcPr>
          <w:p>
            <w:r>
              <w:t>What I can now explain without notes</w:t>
            </w:r>
          </w:p>
        </w:tc>
        <w:tc>
          <w:tcPr>
            <w:tcW w:type="dxa" w:w="5112"/>
          </w:tcPr>
          <w:p>
            <w:r/>
          </w:p>
        </w:tc>
      </w:tr>
      <w:tr>
        <w:tc>
          <w:tcPr>
            <w:tcW w:type="dxa" w:w="5112"/>
          </w:tcPr>
          <w:p>
            <w:r>
              <w:t>One remaining question</w:t>
            </w:r>
          </w:p>
        </w:tc>
        <w:tc>
          <w:tcPr>
            <w:tcW w:type="dxa" w:w="5112"/>
          </w:tcPr>
          <w:p>
            <w:r/>
          </w:p>
        </w:tc>
      </w:tr>
    </w:tbl>
    <w:p>
      <w:pPr>
        <w:spacing w:line="336" w:lineRule="auto" w:after="180"/>
      </w:pPr>
      <w:r>
        <w:rPr>
          <w:b w:val="0"/>
        </w:rPr>
        <w:t>Revisit this idea with your teacher after a delay. Familiarity is different from explaining and using it on a changed case.</w:t>
      </w:r>
    </w:p>
    <w:p>
      <w:pPr>
        <w:pStyle w:val="Heading1"/>
      </w:pPr>
      <w:r>
        <w:t>10. Finish · Judge the evidence in your work</w:t>
      </w:r>
    </w:p>
    <w:p>
      <w:r>
        <w:t>Point to work that supports your confidence level.</w:t>
      </w:r>
    </w:p>
    <w:p>
      <w:pPr>
        <w:pStyle w:val="Heading2"/>
      </w:pPr>
      <w:r>
        <w:t>Your evidence record</w:t>
      </w:r>
    </w:p>
    <w:p>
      <w:pPr>
        <w:pStyle w:val="ListBullet"/>
      </w:pPr>
      <w:r>
        <w:t>I can explain the mechanism.</w:t>
      </w:r>
    </w:p>
    <w:p>
      <w:pPr>
        <w:pStyle w:val="ListBullet"/>
      </w:pPr>
      <w:r>
        <w:t>I can show evidence.</w:t>
      </w:r>
    </w:p>
    <w:p>
      <w:pPr>
        <w:pStyle w:val="ListBullet"/>
      </w:pPr>
      <w:r>
        <w:t>I can handle a changed case.</w:t>
      </w:r>
    </w:p>
    <w:p>
      <w:pPr>
        <w:pStyle w:val="ListBullet"/>
      </w:pPr>
      <w:r>
        <w:t>I can name a limit.</w:t>
      </w:r>
    </w:p>
    <w:p>
      <w:r>
        <w:t>Mark each as not yet, with help or independently, and attach supporting work.</w:t>
      </w:r>
    </w:p>
    <w:p>
      <w:pPr>
        <w:spacing w:line="336" w:lineRule="auto" w:after="180"/>
      </w:pPr>
      <w:r>
        <w:rPr>
          <w:b w:val="0"/>
        </w:rPr>
        <w:t>Teacher review ____________________  Next step ____________________</w:t>
      </w:r>
    </w:p>
    <w:p>
      <w:pPr>
        <w:pStyle w:val="Heading1"/>
      </w:pPr>
      <w:r>
        <w:t>Reference bank and extra practice</w:t>
      </w:r>
    </w:p>
    <w:p>
      <w:pPr>
        <w:pStyle w:val="Heading1"/>
      </w:pPr>
      <w:r>
        <w:t>02. Reference · Supported W2 record</w:t>
      </w:r>
    </w:p>
    <w:p>
      <w:r>
        <w:t>This is the same W2 attempt. Keep one response record.</w:t>
      </w:r>
    </w:p>
    <w:p>
      <w:pPr>
        <w:pStyle w:val="Heading2"/>
      </w:pPr>
      <w:r>
        <w:t>Use this when helpful</w:t>
      </w:r>
    </w:p>
    <w:p>
      <w:pPr>
        <w:spacing w:line="336" w:lineRule="auto" w:after="180"/>
      </w:pPr>
      <w:r>
        <w:rPr>
          <w:b w:val="0"/>
        </w:rPr>
        <w:t xml:space="preserve">Use W2: Separate failures for </w:t>
      </w:r>
      <w:r>
        <w:rPr>
          <w:b/>
        </w:rPr>
        <w:t>JSON</w:t>
      </w:r>
      <w:r>
        <w:rPr>
          <w:b w:val="0"/>
        </w:rPr>
        <w:t xml:space="preserve"> and </w:t>
      </w:r>
      <w:r>
        <w:rPr>
          <w:b/>
        </w:rPr>
        <w:t>interface</w:t>
      </w:r>
      <w:r>
        <w:rPr>
          <w:b w:val="0"/>
        </w:rPr>
        <w:t xml:space="preserve"> </w:t>
      </w:r>
      <w:r>
        <w:rPr>
          <w:b/>
        </w:rPr>
        <w:t>contract</w:t>
      </w:r>
      <w:r>
        <w:rPr>
          <w:b w:val="0"/>
        </w:rPr>
        <w:t>s. Record the answer once; the lesson and workbook refer to the same attempt.</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Given inputs</w:t>
            </w:r>
          </w:p>
        </w:tc>
        <w:tc>
          <w:tcPr>
            <w:tcW w:type="dxa" w:w="2556"/>
          </w:tcPr>
          <w:p>
            <w:r>
              <w:t>Procedure I chose</w:t>
            </w:r>
          </w:p>
        </w:tc>
        <w:tc>
          <w:tcPr>
            <w:tcW w:type="dxa" w:w="2556"/>
          </w:tcPr>
          <w:p>
            <w:r>
              <w:t>Middle steps</w:t>
            </w:r>
          </w:p>
        </w:tc>
        <w:tc>
          <w:tcPr>
            <w:tcW w:type="dxa" w:w="2556"/>
          </w:tcPr>
          <w:p>
            <w:r>
              <w:t>Result and check</w:t>
            </w:r>
          </w:p>
        </w:tc>
      </w:tr>
      <w:tr>
        <w:tc>
          <w:tcPr>
            <w:tcW w:type="dxa" w:w="2556"/>
          </w:tcPr>
          <w:p>
            <w:r/>
          </w:p>
        </w:tc>
        <w:tc>
          <w:tcPr>
            <w:tcW w:type="dxa" w:w="2556"/>
          </w:tcPr>
          <w:p>
            <w:r/>
          </w:p>
        </w:tc>
        <w:tc>
          <w:tcPr>
            <w:tcW w:type="dxa" w:w="2556"/>
          </w:tcPr>
          <w:p>
            <w:r/>
          </w:p>
        </w:tc>
        <w:tc>
          <w:tcPr>
            <w:tcW w:type="dxa" w:w="2556"/>
          </w:tcPr>
          <w:p>
            <w:r/>
          </w:p>
        </w:tc>
      </w:tr>
    </w:tbl>
    <w:p>
      <w:pPr>
        <w:pStyle w:val="Heading3"/>
      </w:pPr>
      <w:r>
        <w:t>The step I completed without help, and the hint I needed</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03. Extra practice · Repair the explanation</w:t>
      </w:r>
    </w:p>
    <w:p>
      <w:r>
        <w:t>Explain the deciding fact before discussing the answer.</w:t>
      </w:r>
    </w:p>
    <w:p>
      <w:pPr>
        <w:pStyle w:val="Heading2"/>
      </w:pPr>
      <w:r>
        <w:t>Use this when helpful</w:t>
      </w:r>
    </w:p>
    <w:p>
      <w:pPr>
        <w:spacing w:line="336" w:lineRule="auto" w:after="180"/>
      </w:pPr>
      <w:r>
        <w:rPr>
          <w:b w:val="0"/>
        </w:rPr>
        <w:t xml:space="preserve">Use the worked case for </w:t>
      </w:r>
      <w:r>
        <w:rPr>
          <w:b/>
        </w:rPr>
        <w:t>JSON</w:t>
      </w:r>
      <w:r>
        <w:rPr>
          <w:b w:val="0"/>
        </w:rPr>
        <w:t xml:space="preserve"> and </w:t>
      </w:r>
      <w:r>
        <w:rPr>
          <w:b/>
        </w:rPr>
        <w:t>interface</w:t>
      </w:r>
      <w:r>
        <w:rPr>
          <w:b w:val="0"/>
        </w:rPr>
        <w:t xml:space="preserve"> </w:t>
      </w:r>
      <w:r>
        <w:rPr>
          <w:b/>
        </w:rPr>
        <w:t>contract</w:t>
      </w:r>
      <w:r>
        <w:rPr>
          <w:b w:val="0"/>
        </w:rPr>
        <w:t>s. Proposed explanation: “A successful run proves the conclusion”. Decide whether this explanation is supported.</w:t>
      </w:r>
    </w:p>
    <w:p>
      <w:pPr>
        <w:spacing w:line="336" w:lineRule="auto" w:after="180"/>
      </w:pPr>
      <w:r>
        <w:rPr>
          <w:b w:val="0"/>
        </w:rPr>
        <w:t>Point to the step or supplied fact that decides; explain your repair if needed.</w:t>
      </w:r>
    </w:p>
    <w:p>
      <w:pPr>
        <w:pStyle w:val="Heading3"/>
      </w:pPr>
      <w:r>
        <w:t>My explanation before partner discussion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05. Reference · Original learning target</w:t>
      </w:r>
    </w:p>
    <w:p>
      <w:r>
        <w:t>Use this target to inspect an explanation.</w:t>
      </w:r>
    </w:p>
    <w:p>
      <w:pPr>
        <w:pStyle w:val="Heading2"/>
      </w:pPr>
      <w:r>
        <w:t>Use this when helpful</w:t>
      </w:r>
    </w:p>
    <w:p>
      <w:pPr>
        <w:spacing w:line="336" w:lineRule="auto" w:after="180"/>
      </w:pPr>
      <w:r>
        <w:rPr>
          <w:b/>
        </w:rPr>
        <w:t>Request</w:t>
      </w:r>
      <w:r>
        <w:rPr>
          <w:b w:val="0"/>
        </w:rPr>
        <w:t xml:space="preserve"> id=7 returns </w:t>
      </w:r>
      <w:r>
        <w:rPr>
          <w:b/>
        </w:rPr>
        <w:t>status</w:t>
      </w:r>
      <w:r>
        <w:rPr>
          <w:b w:val="0"/>
        </w:rPr>
        <w:t xml:space="preserve">=200 and {"id":8,"pages":90}. Explain why a successful </w:t>
      </w:r>
      <w:r>
        <w:rPr>
          <w:b/>
        </w:rPr>
        <w:t>status</w:t>
      </w:r>
      <w:r>
        <w:rPr>
          <w:b w:val="0"/>
        </w:rPr>
        <w:t xml:space="preserve"> is insufficient and specify the handling.</w:t>
      </w:r>
    </w:p>
    <w:p>
      <w:pPr>
        <w:pStyle w:val="Heading1"/>
      </w:pPr>
      <w:r>
        <w:t>06. Extra practice · A complete case</w:t>
      </w:r>
    </w:p>
    <w:p>
      <w:r>
        <w:t>Try the question before checking the worked explanation.</w:t>
      </w:r>
    </w:p>
    <w:p>
      <w:pPr>
        <w:pStyle w:val="Heading2"/>
      </w:pPr>
      <w:r>
        <w:t>Use this when helpful</w:t>
      </w:r>
    </w:p>
    <w:p>
      <w:pPr>
        <w:spacing w:line="336" w:lineRule="auto" w:after="180"/>
      </w:pPr>
      <w:r>
        <w:rPr>
          <w:b/>
        </w:rPr>
        <w:t>Request</w:t>
      </w:r>
      <w:r>
        <w:rPr>
          <w:b w:val="0"/>
        </w:rPr>
        <w:t xml:space="preserve"> is for B7; </w:t>
      </w:r>
      <w:r>
        <w:rPr>
          <w:b/>
        </w:rPr>
        <w:t>response</w:t>
      </w:r>
      <w:r>
        <w:rPr>
          <w:b w:val="0"/>
        </w:rPr>
        <w:t xml:space="preserve"> is {"id":"B7","pages":120}. Another </w:t>
      </w:r>
      <w:r>
        <w:rPr>
          <w:b/>
        </w:rPr>
        <w:t>response</w:t>
      </w:r>
      <w:r>
        <w:rPr>
          <w:b w:val="0"/>
        </w:rPr>
        <w:t xml:space="preserve"> has malformed </w:t>
      </w:r>
      <w:r>
        <w:rPr>
          <w:b/>
        </w:rPr>
        <w:t>JSON</w:t>
      </w:r>
      <w:r>
        <w:rPr>
          <w:b w:val="0"/>
        </w:rPr>
        <w:t>.</w:t>
      </w:r>
    </w:p>
    <w:p>
      <w:pPr>
        <w:spacing w:line="336" w:lineRule="auto" w:after="180"/>
      </w:pPr>
      <w:r>
        <w:rPr>
          <w:b w:val="0"/>
        </w:rPr>
        <w:t>What checks precede use?</w:t>
      </w:r>
    </w:p>
    <w:p>
      <w:pPr>
        <w:spacing w:line="336" w:lineRule="auto" w:after="180"/>
      </w:pPr>
      <w:r>
        <w:rPr>
          <w:b w:val="0"/>
        </w:rPr>
        <w:t xml:space="preserve">Show your trace, calculation or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07. Extra practice · A changed case</w:t>
      </w:r>
    </w:p>
    <w:p>
      <w:r>
        <w:t>Keep this practice separate from the reserved independent attempt.</w:t>
      </w:r>
    </w:p>
    <w:p>
      <w:pPr>
        <w:pStyle w:val="Heading2"/>
      </w:pPr>
      <w:r>
        <w:t>Use this when helpful</w:t>
      </w:r>
    </w:p>
    <w:p>
      <w:pPr>
        <w:spacing w:line="336" w:lineRule="auto" w:after="180"/>
      </w:pPr>
      <w:r>
        <w:rPr>
          <w:b w:val="0"/>
        </w:rPr>
        <w:t xml:space="preserve">An API returns {"ok":false,"error":"not_found"}. Your app tries to display </w:t>
      </w:r>
      <w:r>
        <w:rPr>
          <w:b/>
        </w:rPr>
        <w:t>response</w:t>
      </w:r>
      <w:r>
        <w:rPr>
          <w:b w:val="0"/>
        </w:rPr>
        <w:t>.title. What should it do instead?</w:t>
      </w:r>
    </w:p>
    <w:p>
      <w:pPr>
        <w:spacing w:line="336" w:lineRule="auto" w:after="180"/>
      </w:pPr>
      <w:r>
        <w:rPr>
          <w:b w:val="0"/>
        </w:rPr>
        <w:t>My practice answer and reason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Week 22 Test and reflect</w:t>
      </w:r>
    </w:p>
    <w:p>
      <w:pPr>
        <w:pStyle w:val="Heading1"/>
      </w:pPr>
      <w:r>
        <w:t>08. Extra practice · Design a revealing test</w:t>
      </w:r>
    </w:p>
    <w:p>
      <w:r>
        <w:t>Predict before tracing or testing.</w:t>
      </w:r>
    </w:p>
    <w:p>
      <w:pPr>
        <w:pStyle w:val="Heading2"/>
      </w:pPr>
      <w:r>
        <w:t>Use this when helpful</w:t>
      </w:r>
    </w:p>
    <w:p>
      <w:pPr>
        <w:spacing w:line="336" w:lineRule="auto" w:after="180"/>
      </w:pPr>
      <w:r>
        <w:rPr>
          <w:b w:val="0"/>
        </w:rPr>
        <w:t xml:space="preserve">Create a changed </w:t>
      </w:r>
      <w:r>
        <w:rPr>
          <w:b/>
        </w:rPr>
        <w:t>input</w:t>
      </w:r>
      <w:r>
        <w:rPr>
          <w:b w:val="0"/>
        </w:rPr>
        <w:t xml:space="preserve">, boundary case or missing-information case. Write the expected answer or safe </w:t>
      </w:r>
      <w:r>
        <w:rPr>
          <w:b/>
        </w:rPr>
        <w:t>response</w:t>
      </w:r>
      <w:r>
        <w:rPr>
          <w:b w:val="0"/>
        </w:rPr>
        <w:t xml:space="preserve"> before testing.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Test record</w:t>
            </w:r>
          </w:p>
        </w:tc>
        <w:tc>
          <w:tcPr>
            <w:tcW w:type="dxa" w:w="5112"/>
          </w:tcPr>
          <w:p>
            <w:r>
              <w:t>My evidence</w:t>
            </w:r>
          </w:p>
        </w:tc>
      </w:tr>
      <w:tr>
        <w:tc>
          <w:tcPr>
            <w:tcW w:type="dxa" w:w="5112"/>
          </w:tcPr>
          <w:p>
            <w:r>
              <w:t>Changed input or condition</w:t>
            </w:r>
          </w:p>
        </w:tc>
        <w:tc>
          <w:tcPr>
            <w:tcW w:type="dxa" w:w="5112"/>
          </w:tcPr>
          <w:p>
            <w:r/>
          </w:p>
        </w:tc>
      </w:tr>
      <w:tr>
        <w:tc>
          <w:tcPr>
            <w:tcW w:type="dxa" w:w="5112"/>
          </w:tcPr>
          <w:p>
            <w:r>
              <w:t>Expected answer or fallback</w:t>
            </w:r>
          </w:p>
        </w:tc>
        <w:tc>
          <w:tcPr>
            <w:tcW w:type="dxa" w:w="5112"/>
          </w:tcPr>
          <w:p>
            <w:r/>
          </w:p>
        </w:tc>
      </w:tr>
      <w:tr>
        <w:tc>
          <w:tcPr>
            <w:tcW w:type="dxa" w:w="5112"/>
          </w:tcPr>
          <w:p>
            <w:r>
              <w:t>Observed result</w:t>
            </w:r>
          </w:p>
        </w:tc>
        <w:tc>
          <w:tcPr>
            <w:tcW w:type="dxa" w:w="5112"/>
          </w:tcPr>
          <w:p>
            <w:r/>
          </w:p>
        </w:tc>
      </w:tr>
      <w:tr>
        <w:tc>
          <w:tcPr>
            <w:tcW w:type="dxa" w:w="5112"/>
          </w:tcPr>
          <w:p>
            <w:r>
              <w:t>Why the result occurred</w:t>
            </w:r>
          </w:p>
        </w:tc>
        <w:tc>
          <w:tcPr>
            <w:tcW w:type="dxa" w:w="5112"/>
          </w:tcPr>
          <w:p>
            <w:r/>
          </w:p>
        </w:tc>
      </w:tr>
    </w:tbl>
    <w:p>
      <w:pPr>
        <w:pStyle w:val="Heading1"/>
      </w:pPr>
      <w:r>
        <w:t>11. Reference · Original target response space</w:t>
      </w:r>
    </w:p>
    <w:p>
      <w:r>
        <w:t>This teaching case is practice rather than a fresh assessment.</w:t>
      </w:r>
    </w:p>
    <w:p>
      <w:pPr>
        <w:pStyle w:val="Heading2"/>
      </w:pPr>
      <w:r>
        <w:t>Use this when helpful</w:t>
      </w:r>
    </w:p>
    <w:p>
      <w:pPr>
        <w:spacing w:line="336" w:lineRule="auto" w:after="180"/>
      </w:pPr>
      <w:r>
        <w:rPr>
          <w:b/>
        </w:rPr>
        <w:t>Request</w:t>
      </w:r>
      <w:r>
        <w:rPr>
          <w:b w:val="0"/>
        </w:rPr>
        <w:t xml:space="preserve"> id=7 returns </w:t>
      </w:r>
      <w:r>
        <w:rPr>
          <w:b/>
        </w:rPr>
        <w:t>status</w:t>
      </w:r>
      <w:r>
        <w:rPr>
          <w:b w:val="0"/>
        </w:rPr>
        <w:t xml:space="preserve">=200 and {"id":8,"pages":90}. Explain why a successful </w:t>
      </w:r>
      <w:r>
        <w:rPr>
          <w:b/>
        </w:rPr>
        <w:t>status</w:t>
      </w:r>
      <w:r>
        <w:rPr>
          <w:b w:val="0"/>
        </w:rPr>
        <w:t xml:space="preserve"> is insufficient and specify the handling.</w:t>
      </w:r>
    </w:p>
    <w:p>
      <w:pPr>
        <w:pStyle w:val="Heading3"/>
      </w:pPr>
      <w:r>
        <w:t>My explanation after practice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Record support used: none, hint or teacher explanation.</w:t>
      </w:r>
    </w:p>
    <w:p>
      <w:pPr>
        <w:pStyle w:val="Heading1"/>
      </w:pPr>
      <w:r>
        <w:t>15. Reference · Independent-case response copy</w:t>
      </w:r>
    </w:p>
    <w:p>
      <w:r>
        <w:t>This duplicates W4. Reuse the same first-attempt record.</w:t>
      </w:r>
    </w:p>
    <w:p>
      <w:pPr>
        <w:pStyle w:val="Heading2"/>
      </w:pPr>
      <w:r>
        <w:t>Use this when helpful</w:t>
      </w:r>
    </w:p>
    <w:p>
      <w:pPr>
        <w:spacing w:line="336" w:lineRule="auto" w:after="180"/>
      </w:pPr>
      <w:r>
        <w:rPr>
          <w:b w:val="0"/>
        </w:rPr>
        <w:t xml:space="preserve">Define a </w:t>
      </w:r>
      <w:r>
        <w:rPr>
          <w:b/>
        </w:rPr>
        <w:t>JSON</w:t>
      </w:r>
      <w:r>
        <w:rPr>
          <w:b w:val="0"/>
        </w:rPr>
        <w:t xml:space="preserve"> </w:t>
      </w:r>
      <w:r>
        <w:rPr>
          <w:b/>
        </w:rPr>
        <w:t>contract</w:t>
      </w:r>
      <w:r>
        <w:rPr>
          <w:b w:val="0"/>
        </w:rPr>
        <w:t xml:space="preserve"> for {"label": "Box", "count": 4}: nonempty text label, integer count 0 through 10. Give a valid case, a wrong-type case and a missing-field case with expected acceptance.</w:t>
      </w:r>
    </w:p>
    <w:p>
      <w:pPr>
        <w:pStyle w:val="Heading3"/>
      </w:pPr>
      <w:r>
        <w:t>My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18. Extra practice · Use the worked picture</w:t>
      </w:r>
    </w:p>
    <w:p>
      <w:r>
        <w:t>Keep the explanation and the support you used.</w:t>
      </w:r>
    </w:p>
    <w:p>
      <w:pPr>
        <w:pStyle w:val="Heading2"/>
      </w:pPr>
      <w:r>
        <w:t>Use this when helpful</w:t>
      </w:r>
    </w:p>
    <w:p>
      <w:pPr>
        <w:spacing w:line="336" w:lineRule="auto" w:after="180"/>
      </w:pPr>
      <w:r>
        <w:rPr>
          <w:b w:val="0"/>
        </w:rPr>
        <w:t xml:space="preserve">A lunch-count </w:t>
      </w:r>
      <w:r>
        <w:rPr>
          <w:b/>
        </w:rPr>
        <w:t>response</w:t>
      </w:r>
      <w:r>
        <w:rPr>
          <w:b w:val="0"/>
        </w:rPr>
        <w:t xml:space="preserve"> must satisfy a declared </w:t>
      </w:r>
      <w:r>
        <w:rPr>
          <w:b/>
        </w:rPr>
        <w:t>JSON</w:t>
      </w:r>
      <w:r>
        <w:rPr>
          <w:b w:val="0"/>
        </w:rPr>
        <w:t xml:space="preserve"> </w:t>
      </w:r>
      <w:r>
        <w:rPr>
          <w:b/>
        </w:rPr>
        <w:t>contract</w:t>
      </w:r>
      <w:r>
        <w:rPr>
          <w:b w:val="0"/>
        </w:rPr>
        <w:t>.</w:t>
      </w:r>
    </w:p>
    <w:p>
      <w:pPr>
        <w:spacing w:line="336" w:lineRule="auto" w:after="180"/>
      </w:pPr>
      <w:r>
        <w:rPr>
          <w:b w:val="0"/>
        </w:rPr>
        <w:t xml:space="preserve">The toy </w:t>
      </w:r>
      <w:r>
        <w:rPr>
          <w:b/>
        </w:rPr>
        <w:t>response</w:t>
      </w:r>
      <w:r>
        <w:rPr>
          <w:b w:val="0"/>
        </w:rPr>
        <w:t xml:space="preserve"> has exactly class_code text and portions integer 0..30. Example: {"class_code":"R8","portions": 12}.</w:t>
      </w:r>
    </w:p>
    <w:p>
      <w:pPr>
        <w:spacing w:line="336" w:lineRule="auto" w:after="180"/>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185229"/>
            <wp:docPr id="1" name="Picture 1" descr="Requests Responses and JSON. Read fields: class_code is nonempty text; portions is the integer 12.. Check range: 0 &lt;= 12 &lt;= 30, so the declared count is within range.. Accept structure: Accept this response shape; acceptance does not prove that 12 portions were actually counted."/>
            <wp:cNvGraphicFramePr>
              <a:graphicFrameLocks noChangeAspect="1"/>
            </wp:cNvGraphicFramePr>
            <a:graphic>
              <a:graphicData uri="http://schemas.openxmlformats.org/drawingml/2006/picture">
                <pic:pic>
                  <pic:nvPicPr>
                    <pic:cNvPr id="0" name="academy-visual-ai-3-22.png"/>
                    <pic:cNvPicPr/>
                  </pic:nvPicPr>
                  <pic:blipFill>
                    <a:blip r:embed="rId9"/>
                    <a:stretch>
                      <a:fillRect/>
                    </a:stretch>
                  </pic:blipFill>
                  <pic:spPr>
                    <a:xfrm>
                      <a:off x="0" y="0"/>
                      <a:ext cx="5486400" cy="5185229"/>
                    </a:xfrm>
                    <a:prstGeom prst="rect"/>
                  </pic:spPr>
                </pic:pic>
              </a:graphicData>
            </a:graphic>
          </wp:inline>
        </w:drawing>
      </w:r>
    </w:p>
    <w:p>
      <w:pPr>
        <w:spacing w:line="336" w:lineRule="auto" w:after="180"/>
      </w:pPr>
      <w:r>
        <w:rPr>
          <w:b w:val="0"/>
        </w:rPr>
        <w:t xml:space="preserve">Would converting the text silently prove the source count is correct? Point to the relevant step in the picture, then write the changed result and the rule or </w:t>
      </w:r>
      <w:r>
        <w:rPr>
          <w:b/>
        </w:rPr>
        <w:t>evidence</w:t>
      </w:r>
      <w:r>
        <w:rPr>
          <w:b w:val="0"/>
        </w:rPr>
        <w:t xml:space="preserve"> that supports it.</w:t>
      </w:r>
    </w:p>
    <w:p>
      <w:pPr>
        <w:pStyle w:val="Heading3"/>
      </w:pPr>
      <w:r>
        <w:t>My picture-based explanation and changed-case prediction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Support used: alone / hint / worked example. This record is practice </w:t>
      </w:r>
      <w:r>
        <w:rPr>
          <w:b/>
        </w:rPr>
        <w:t>evidence</w:t>
      </w:r>
      <w:r>
        <w:rPr>
          <w:b w:val="0"/>
        </w:rPr>
        <w:t>.</w:t>
      </w:r>
    </w:p>
    <w:p>
      <w:pPr>
        <w:spacing w:line="336" w:lineRule="auto" w:after="180"/>
      </w:pPr>
      <w:r>
        <w:rPr>
          <w:b w:val="0"/>
        </w:rPr>
        <w:t xml:space="preserve">Project connection: For your Verified Study Buddy,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19. Reference · Project portfolio record</w:t>
      </w:r>
    </w:p>
    <w:p>
      <w:r>
        <w:t>Extend your main project response when helpful.</w:t>
      </w:r>
    </w:p>
    <w:p>
      <w:pPr>
        <w:pStyle w:val="Heading2"/>
      </w:pPr>
      <w:r>
        <w:t>Use this when helpful</w:t>
      </w:r>
    </w:p>
    <w:p>
      <w:pPr>
        <w:spacing w:line="336" w:lineRule="auto" w:after="180"/>
      </w:pPr>
      <w:r>
        <w:rPr>
          <w:b w:val="0"/>
        </w:rPr>
        <w:t>Project: Verified Study Buddy</w:t>
      </w:r>
    </w:p>
    <w:p>
      <w:pPr>
        <w:spacing w:line="336" w:lineRule="auto" w:after="180"/>
      </w:pPr>
      <w:r>
        <w:rPr>
          <w:b w:val="0"/>
        </w:rPr>
        <w:t>Current milestone: Evaluate and revise. Compare with your starting method, explain errors and record a justified revision.</w:t>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to keep</w:t>
            </w:r>
          </w:p>
        </w:tc>
        <w:tc>
          <w:tcPr>
            <w:tcW w:type="dxa" w:w="5112"/>
          </w:tcPr>
          <w:p>
            <w:r>
              <w:t>My record</w:t>
            </w:r>
          </w:p>
        </w:tc>
      </w:tr>
      <w:tr>
        <w:tc>
          <w:tcPr>
            <w:tcW w:type="dxa" w:w="5112"/>
          </w:tcPr>
          <w:p>
            <w:r>
              <w:t>This week’s input and deciding step</w:t>
            </w:r>
          </w:p>
        </w:tc>
        <w:tc>
          <w:tcPr>
            <w:tcW w:type="dxa" w:w="5112"/>
          </w:tcPr>
          <w:p>
            <w:r/>
          </w:p>
        </w:tc>
      </w:tr>
      <w:tr>
        <w:tc>
          <w:tcPr>
            <w:tcW w:type="dxa" w:w="5112"/>
          </w:tcPr>
          <w:p>
            <w:r>
              <w:t>Prediction and actual result (or labelled paper trace)</w:t>
            </w:r>
          </w:p>
        </w:tc>
        <w:tc>
          <w:tcPr>
            <w:tcW w:type="dxa" w:w="5112"/>
          </w:tcPr>
          <w:p>
            <w:r/>
          </w:p>
        </w:tc>
      </w:tr>
      <w:tr>
        <w:tc>
          <w:tcPr>
            <w:tcW w:type="dxa" w:w="5112"/>
          </w:tcPr>
          <w:p>
            <w:r>
              <w:t>One change since the previous checkpoint and why</w:t>
            </w:r>
          </w:p>
        </w:tc>
        <w:tc>
          <w:tcPr>
            <w:tcW w:type="dxa" w:w="5112"/>
          </w:tcPr>
          <w:p>
            <w:r/>
          </w:p>
        </w:tc>
      </w:tr>
      <w:tr>
        <w:tc>
          <w:tcPr>
            <w:tcW w:type="dxa" w:w="5112"/>
          </w:tcPr>
          <w:p>
            <w:r>
              <w:t>One error or limit and the next test</w:t>
            </w:r>
          </w:p>
        </w:tc>
        <w:tc>
          <w:tcPr>
            <w:tcW w:type="dxa" w:w="5112"/>
          </w:tcPr>
          <w:p>
            <w:r/>
          </w:p>
        </w:tc>
      </w:tr>
    </w:tbl>
    <w:p>
      <w:pPr>
        <w:pStyle w:val="Heading3"/>
      </w:pPr>
      <w:r>
        <w:t>Explain what this week adds to your project. Reuse last week’s record rather than starting again.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20. Extra practice: pictures, repair and feedback</w:t>
      </w:r>
    </w:p>
    <w:p>
      <w:r>
        <w:t>Attempt each question before opening its explanation. Use one browser or paper copy.</w:t>
      </w:r>
    </w:p>
    <w:p>
      <w:pPr>
        <w:pStyle w:val="Heading2"/>
      </w:pPr>
      <w:r>
        <w:t>First supported question</w:t>
      </w:r>
    </w:p>
    <w:p>
      <w:pPr>
        <w:pStyle w:val="ListBullet"/>
      </w:pPr>
      <w:r>
        <w:t>A lunch-count response must satisfy a declared JSON contract.</w:t>
      </w:r>
    </w:p>
    <w:p>
      <w:pPr>
        <w:pStyle w:val="Heading3"/>
      </w:pPr>
      <w:r>
        <w:t>Practice 1: explain the deciding evidence</w:t>
      </w:r>
    </w:p>
    <w:p>
      <w:pPr>
        <w:pStyle w:val="ListBullet"/>
      </w:pPr>
      <w:r>
        <w:t>Which labelled step matches this detail? Accept this response shape; acceptance does not prove that 12 portions were actually counted.</w:t>
      </w:r>
    </w:p>
    <w:p>
      <w:pPr>
        <w:pStyle w:val="ListBullet"/>
      </w:pPr>
      <w:r>
        <w:t>1. Accept structure</w:t>
      </w:r>
    </w:p>
    <w:p>
      <w:pPr>
        <w:pStyle w:val="ListBullet"/>
      </w:pPr>
      <w:r>
        <w:t>2. Read fields</w:t>
      </w:r>
    </w:p>
    <w:p>
      <w:pPr>
        <w:pStyle w:val="ListBullet"/>
      </w:pPr>
      <w:r>
        <w:t>3. Check range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ListBullet"/>
      </w:pPr>
      <w:r>
        <w:t>After your attempt, compare with the supported explanation: Accept structure Accept this response shape; acceptance does not prove that 12 portions were actually counted. Read the picture in order. Accept this response shape; acceptance does not prove that 12 portions were actually counted. The arrows show which recorded input or intermediate result each decision uses. Explain the deciding step aloud before checking the changed case; pointing to the final answer alone does not show how it follows.</w:t>
      </w:r>
    </w:p>
    <w:p>
      <w:pPr>
        <w:pStyle w:val="Heading2"/>
      </w:pPr>
      <w:r>
        <w:t>Check the first explanation · reference / check after trying</w:t>
      </w:r>
    </w:p>
    <w:p>
      <w:pPr>
        <w:pStyle w:val="Heading3"/>
      </w:pPr>
      <w:r>
        <w:t>Practice 2: explain the deciding evidence</w:t>
      </w:r>
    </w:p>
    <w:p>
      <w:pPr>
        <w:pStyle w:val="Heading2"/>
      </w:pPr>
      <w:r>
        <w:t>Changed-case question</w:t>
      </w:r>
    </w:p>
    <w:p>
      <w:pPr>
        <w:pStyle w:val="ListBullet"/>
      </w:pPr>
      <w:r>
        <w:t>Changed-case practice: Replace 12 with the text "12". Which conclusion is supported by the supplied facts?</w:t>
      </w:r>
    </w:p>
    <w:p>
      <w:pPr>
        <w:pStyle w:val="ListBullet"/>
      </w:pPr>
      <w:r>
        <w:t>1. This one example guarantees correct results for every future input.</w:t>
      </w:r>
    </w:p>
    <w:p>
      <w:pPr>
        <w:pStyle w:val="ListBullet"/>
      </w:pPr>
      <w:r>
        <w:t>2. We can decide the result without examining the changed input or the procedure.</w:t>
      </w:r>
    </w:p>
    <w:p>
      <w:pPr>
        <w:pStyle w:val="ListBullet"/>
      </w:pPr>
      <w:r>
        <w:t>3. Reject the response under this strict contract.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ListBullet"/>
      </w:pPr>
      <w:r>
        <w:t>After your attempt, compare with the supported explanation: Reject the response under this strict contract. Digits inside quotes represent text, whereas portions requires an integer.</w:t>
      </w:r>
    </w:p>
    <w:p>
      <w:pPr>
        <w:pStyle w:val="Heading2"/>
      </w:pPr>
      <w:r>
        <w:t>Check the changed case · reference / check after trying</w:t>
      </w:r>
    </w:p>
    <w:p>
      <w:pPr>
        <w:pStyle w:val="Heading3"/>
      </w:pPr>
      <w:r>
        <w:t>Repair a missing building block</w:t>
      </w:r>
    </w:p>
    <w:p>
      <w:pPr>
        <w:pStyle w:val="Heading2"/>
      </w:pPr>
      <w:r>
        <w:t>Repair and save your work</w:t>
      </w:r>
    </w:p>
    <w:p>
      <w:pPr>
        <w:spacing w:line="336" w:lineRule="auto" w:after="180"/>
      </w:pPr>
      <w:r>
        <w:rPr>
          <w:b w:val="0"/>
        </w:rPr>
        <w:t xml:space="preserve">Review Tools and APIs (ai-3/21). Goal: Explain the </w:t>
      </w:r>
      <w:r>
        <w:rPr>
          <w:b/>
        </w:rPr>
        <w:t>mechanism</w:t>
      </w:r>
      <w:r>
        <w:rPr>
          <w:b w:val="0"/>
        </w:rPr>
        <w:t xml:space="preserve"> and terminology of tools and api </w:t>
      </w:r>
      <w:r>
        <w:rPr>
          <w:b/>
        </w:rPr>
        <w:t>contract</w:t>
      </w:r>
      <w:r>
        <w:rPr>
          <w:b w:val="0"/>
        </w:rPr>
        <w:t>s. Short practice: Does a valid C7 ID permit the extra lending action?</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User Need and AI Contribution (ai-3/19). Goal: Explain the </w:t>
      </w:r>
      <w:r>
        <w:rPr>
          <w:b/>
        </w:rPr>
        <w:t>mechanism</w:t>
      </w:r>
      <w:r>
        <w:rPr>
          <w:b w:val="0"/>
        </w:rPr>
        <w:t xml:space="preserve"> and terminology of capstone requirements and corpus. Short practice: What non-AI baseline would reveal whether this helper adds value?</w:t>
      </w:r>
    </w:p>
    <w:p>
      <w:pPr>
        <w:spacing w:line="336" w:lineRule="auto" w:after="180"/>
      </w:pPr>
      <w:r>
        <w:rPr>
          <w:b w:val="0"/>
        </w:rPr>
        <w:t xml:space="preserve">Point to the relevant step in the picture, then write the changed result and the rule or </w:t>
      </w:r>
      <w:r>
        <w:rPr>
          <w:b/>
        </w:rPr>
        <w:t>evidence</w:t>
      </w:r>
      <w:r>
        <w:rPr>
          <w:b w:val="0"/>
        </w:rPr>
        <w:t xml:space="preserve"> that supports it.. Return to this week and explain what you changed.</w:t>
      </w:r>
    </w:p>
    <w:p>
      <w:pPr>
        <w:spacing w:line="336" w:lineRule="auto" w:after="180"/>
      </w:pPr>
      <w:r>
        <w:rPr>
          <w:b w:val="0"/>
        </w:rPr>
        <w:t xml:space="preserve">Review Verify Numbers and Dates (ai-3/16). Goal: Verify a numeric claim using its source, denominator and units. Short practice: Which part can be corrected immediately from existing </w:t>
      </w:r>
      <w:r>
        <w:rPr>
          <w:b/>
        </w:rPr>
        <w:t>evidence</w:t>
      </w:r>
      <w:r>
        <w:rPr>
          <w:b w:val="0"/>
        </w:rPr>
        <w:t>, and which needs follow-up?. Return to this week and explain what you changed.</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3"/>
      </w:pPr>
      <w:r>
        <w:t>What I repaired, the evidence I kept and the next test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Predict, run and debug</w:t>
      </w:r>
    </w:p>
    <w:p>
      <w:pPr>
        <w:pStyle w:val="Heading3"/>
      </w:pPr>
      <w:r>
        <w:t>Keep your completed work</w:t>
      </w:r>
    </w:p>
    <w:p>
      <w:pPr>
        <w:pStyle w:val="Heading1"/>
      </w:pPr>
      <w:r>
        <w:t>21. Reference · Six-picture response sheets</w:t>
      </w:r>
    </w:p>
    <w:p>
      <w:r>
        <w:t>Choose the image that helps rather than repeating all six.</w:t>
      </w:r>
    </w:p>
    <w:p>
      <w:pPr>
        <w:pStyle w:val="Heading2"/>
      </w:pPr>
      <w:r>
        <w:t>01. Requests Responses and JSON: the case</w:t>
      </w:r>
    </w:p>
    <w:p>
      <w:r>
        <w:drawing>
          <wp:inline xmlns:a="http://schemas.openxmlformats.org/drawingml/2006/main" xmlns:pic="http://schemas.openxmlformats.org/drawingml/2006/picture">
            <wp:extent cx="5486400" cy="3142488"/>
            <wp:docPr id="2" name="Picture 2" descr="A lunch-count response must satisfy a declared JSON contract. Supplied facts: The toy response has exactly class_code text and portions integer 0..30. Example: {&quot;class_code&quot;:&quot;R8&quot;,&quot;portions&quot;: 12}.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3-22-01.png"/>
                    <pic:cNvPicPr/>
                  </pic:nvPicPr>
                  <pic:blipFill>
                    <a:blip r:embed="rId10"/>
                    <a:stretch>
                      <a:fillRect/>
                    </a:stretch>
                  </pic:blipFill>
                  <pic:spPr>
                    <a:xfrm>
                      <a:off x="0" y="0"/>
                      <a:ext cx="5486400" cy="3142488"/>
                    </a:xfrm>
                    <a:prstGeom prst="rect"/>
                  </pic:spPr>
                </pic:pic>
              </a:graphicData>
            </a:graphic>
          </wp:inline>
        </w:drawing>
      </w:r>
    </w:p>
    <w:p>
      <w:pPr>
        <w:spacing w:line="336" w:lineRule="auto" w:after="180"/>
      </w:pPr>
      <w:r>
        <w:rPr>
          <w:b w:val="0"/>
        </w:rPr>
        <w:t xml:space="preserve">A lunch-count </w:t>
      </w:r>
      <w:r>
        <w:rPr>
          <w:b/>
        </w:rPr>
        <w:t>response</w:t>
      </w:r>
      <w:r>
        <w:rPr>
          <w:b w:val="0"/>
        </w:rPr>
        <w:t xml:space="preserve"> must satisfy a declared </w:t>
      </w:r>
      <w:r>
        <w:rPr>
          <w:b/>
        </w:rPr>
        <w:t>JSON</w:t>
      </w:r>
      <w:r>
        <w:rPr>
          <w:b w:val="0"/>
        </w:rPr>
        <w:t xml:space="preserve"> </w:t>
      </w:r>
      <w:r>
        <w:rPr>
          <w:b/>
        </w:rPr>
        <w:t>contract</w:t>
      </w:r>
      <w:r>
        <w:rPr>
          <w:b w:val="0"/>
        </w:rPr>
        <w:t xml:space="preserve">. Supplied facts: The toy </w:t>
      </w:r>
      <w:r>
        <w:rPr>
          <w:b/>
        </w:rPr>
        <w:t>response</w:t>
      </w:r>
      <w:r>
        <w:rPr>
          <w:b w:val="0"/>
        </w:rPr>
        <w:t xml:space="preserve"> has exactly class_code text and portions integer 0..30. Example: {"class_code":"R8","portions": 12}.</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pPr>
      <w:r>
        <w:rPr>
          <w:b w:val="0"/>
        </w:rPr>
        <w:t>Point to the given fact that matters most. Explain why it matters.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02. Follow the deciding steps</w:t>
      </w:r>
    </w:p>
    <w:p>
      <w:r>
        <w:drawing>
          <wp:inline xmlns:a="http://schemas.openxmlformats.org/drawingml/2006/main" xmlns:pic="http://schemas.openxmlformats.org/drawingml/2006/picture">
            <wp:extent cx="5486400" cy="3337560"/>
            <wp:docPr id="3" name="Picture 3" descr="Read fields: class_code is nonempty text; portions is the integer 12. → Check range: 0 &lt;= 12 &lt;= 30, so the declared count is within range. → Accept structure: Accept this response shape; acceptance does not prove that 12 portions were actually counted."/>
            <wp:cNvGraphicFramePr>
              <a:graphicFrameLocks noChangeAspect="1"/>
            </wp:cNvGraphicFramePr>
            <a:graphic>
              <a:graphicData uri="http://schemas.openxmlformats.org/drawingml/2006/picture">
                <pic:pic>
                  <pic:nvPicPr>
                    <pic:cNvPr id="0" name="academy-story-ai-3-22-02.png"/>
                    <pic:cNvPicPr/>
                  </pic:nvPicPr>
                  <pic:blipFill>
                    <a:blip r:embed="rId11"/>
                    <a:stretch>
                      <a:fillRect/>
                    </a:stretch>
                  </pic:blipFill>
                  <pic:spPr>
                    <a:xfrm>
                      <a:off x="0" y="0"/>
                      <a:ext cx="5486400" cy="3337560"/>
                    </a:xfrm>
                    <a:prstGeom prst="rect"/>
                  </pic:spPr>
                </pic:pic>
              </a:graphicData>
            </a:graphic>
          </wp:inline>
        </w:drawing>
      </w:r>
    </w:p>
    <w:p>
      <w:pPr>
        <w:spacing w:line="336" w:lineRule="auto" w:after="180"/>
      </w:pPr>
      <w:r>
        <w:rPr>
          <w:b w:val="0"/>
        </w:rPr>
        <w:t xml:space="preserve">Read fields: class_code is nonempty text; portions is the integer 12. → Check range: 0 &lt;= 12 &lt;= 30, so the declared count is within range. → Accept structure: Accept this </w:t>
      </w:r>
      <w:r>
        <w:rPr>
          <w:b/>
        </w:rPr>
        <w:t>response</w:t>
      </w:r>
      <w:r>
        <w:rPr>
          <w:b w:val="0"/>
        </w:rPr>
        <w:t xml:space="preserve"> shape; acceptance does not prove that 12 portions were actually counted.</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03. Follow the evidence</w:t>
      </w:r>
    </w:p>
    <w:p>
      <w:r>
        <w:drawing>
          <wp:inline xmlns:a="http://schemas.openxmlformats.org/drawingml/2006/main" xmlns:pic="http://schemas.openxmlformats.org/drawingml/2006/picture">
            <wp:extent cx="5486400" cy="2834640"/>
            <wp:docPr id="4" name="Picture 4" descr="Follow the evidence. Input text | JSON object | Parse with json.loads. Python value | Dictionary fields | Check schema. Output text | accepted and minutes | Serialize with json.dumps"/>
            <wp:cNvGraphicFramePr>
              <a:graphicFrameLocks noChangeAspect="1"/>
            </wp:cNvGraphicFramePr>
            <a:graphic>
              <a:graphicData uri="http://schemas.openxmlformats.org/drawingml/2006/picture">
                <pic:pic>
                  <pic:nvPicPr>
                    <pic:cNvPr id="0" name="academy-story-ai-3-22-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Follow the </w:t>
      </w:r>
      <w:r>
        <w:rPr>
          <w:b/>
        </w:rPr>
        <w:t>evidence</w:t>
      </w:r>
      <w:r>
        <w:rPr>
          <w:b w:val="0"/>
        </w:rPr>
        <w:t xml:space="preserve">. </w:t>
      </w:r>
      <w:r>
        <w:rPr>
          <w:b/>
        </w:rPr>
        <w:t>Input</w:t>
      </w:r>
      <w:r>
        <w:rPr>
          <w:b w:val="0"/>
        </w:rPr>
        <w:t xml:space="preserve"> text | </w:t>
      </w:r>
      <w:r>
        <w:rPr>
          <w:b/>
        </w:rPr>
        <w:t>JSON object</w:t>
      </w:r>
      <w:r>
        <w:rPr>
          <w:b w:val="0"/>
        </w:rPr>
        <w:t xml:space="preserve"> | Parse with </w:t>
      </w:r>
      <w:r>
        <w:rPr>
          <w:b/>
        </w:rPr>
        <w:t>json</w:t>
      </w:r>
      <w:r>
        <w:rPr>
          <w:b w:val="0"/>
        </w:rPr>
        <w:t xml:space="preserve">.loads. Python value | Dictionary fields | Check schema. </w:t>
      </w:r>
      <w:r>
        <w:rPr>
          <w:b/>
        </w:rPr>
        <w:t>Output</w:t>
      </w:r>
      <w:r>
        <w:rPr>
          <w:b w:val="0"/>
        </w:rPr>
        <w:t xml:space="preserve"> text | accepted and minutes | Serialize with </w:t>
      </w:r>
      <w:r>
        <w:rPr>
          <w:b/>
        </w:rPr>
        <w:t>json</w:t>
      </w:r>
      <w:r>
        <w:rPr>
          <w:b w:val="0"/>
        </w:rPr>
        <w:t>.dumps</w:t>
      </w:r>
    </w:p>
    <w:p>
      <w:pPr>
        <w:spacing w:line="336" w:lineRule="auto" w:after="180"/>
      </w:pPr>
      <w:r>
        <w:rPr>
          <w:b w:val="0"/>
        </w:rPr>
        <w:t>Read the labels and values. Explain the relationship the model shows.</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04. Change one thing. Trace what follows.</w:t>
      </w:r>
    </w:p>
    <w:p>
      <w:r>
        <w:drawing>
          <wp:inline xmlns:a="http://schemas.openxmlformats.org/drawingml/2006/main" xmlns:pic="http://schemas.openxmlformats.org/drawingml/2006/picture">
            <wp:extent cx="5486400" cy="3041904"/>
            <wp:docPr id="5" name="Picture 5" descr="Original case: Accept this response shape; acceptance does not prove that 12 portions were actually counted. Changed condition: Replace 12 with the text &quot;12&quot;. Expected result: Reject the response under this strict contract. Reason: Digits inside quotes represent text, whereas portions requires an integer."/>
            <wp:cNvGraphicFramePr>
              <a:graphicFrameLocks noChangeAspect="1"/>
            </wp:cNvGraphicFramePr>
            <a:graphic>
              <a:graphicData uri="http://schemas.openxmlformats.org/drawingml/2006/picture">
                <pic:pic>
                  <pic:nvPicPr>
                    <pic:cNvPr id="0" name="academy-story-ai-3-22-04.png"/>
                    <pic:cNvPicPr/>
                  </pic:nvPicPr>
                  <pic:blipFill>
                    <a:blip r:embed="rId13"/>
                    <a:stretch>
                      <a:fillRect/>
                    </a:stretch>
                  </pic:blipFill>
                  <pic:spPr>
                    <a:xfrm>
                      <a:off x="0" y="0"/>
                      <a:ext cx="5486400" cy="3041904"/>
                    </a:xfrm>
                    <a:prstGeom prst="rect"/>
                  </pic:spPr>
                </pic:pic>
              </a:graphicData>
            </a:graphic>
          </wp:inline>
        </w:drawing>
      </w:r>
    </w:p>
    <w:p>
      <w:pPr>
        <w:spacing w:line="336" w:lineRule="auto" w:after="180"/>
      </w:pPr>
      <w:r>
        <w:rPr>
          <w:b w:val="0"/>
        </w:rPr>
        <w:t xml:space="preserve">Original case: Accept this </w:t>
      </w:r>
      <w:r>
        <w:rPr>
          <w:b/>
        </w:rPr>
        <w:t>response</w:t>
      </w:r>
      <w:r>
        <w:rPr>
          <w:b w:val="0"/>
        </w:rPr>
        <w:t xml:space="preserve"> shape; acceptance does not prove that 12 portions were actually counted. Changed condition: Replace 12 with the text "12". Expected result: Reject the </w:t>
      </w:r>
      <w:r>
        <w:rPr>
          <w:b/>
        </w:rPr>
        <w:t>response</w:t>
      </w:r>
      <w:r>
        <w:rPr>
          <w:b w:val="0"/>
        </w:rPr>
        <w:t xml:space="preserve"> under this strict </w:t>
      </w:r>
      <w:r>
        <w:rPr>
          <w:b/>
        </w:rPr>
        <w:t>contract</w:t>
      </w:r>
      <w:r>
        <w:rPr>
          <w:b w:val="0"/>
        </w:rPr>
        <w:t>.</w:t>
      </w:r>
    </w:p>
    <w:p>
      <w:pPr>
        <w:spacing w:line="336" w:lineRule="auto" w:after="180"/>
      </w:pPr>
      <w:r>
        <w:rPr>
          <w:b w:val="0"/>
        </w:rPr>
        <w:t>Reason: Digits inside quotes represent text, whereas portions requires an integer.</w:t>
      </w:r>
    </w:p>
    <w:p>
      <w:pPr>
        <w:spacing w:line="336" w:lineRule="auto" w:after="180"/>
      </w:pPr>
      <w:r>
        <w:rPr>
          <w:b w:val="0"/>
        </w:rPr>
        <w:t>Predict before checking the worked changed-case result. Name what changed and what the supplied facts allow you to conclude.</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05. Connect the explanation to its limit</w:t>
      </w:r>
    </w:p>
    <w:p>
      <w:r>
        <w:drawing>
          <wp:inline xmlns:a="http://schemas.openxmlformats.org/drawingml/2006/main" xmlns:pic="http://schemas.openxmlformats.org/drawingml/2006/picture">
            <wp:extent cx="5486400" cy="2834640"/>
            <wp:docPr id="6" name="Picture 6" descr="Read the picture in order. Accept this response shape; acceptance does not prove that 12 portions were actually counted. The arrows show which recorded input or intermediate result each decision uses. Explain the deciding step aloud before checking the changed case; pointing to the final answer alone does not show how it follows. Limit: JSON well-formedness, schema validity and real-world truth are different checks."/>
            <wp:cNvGraphicFramePr>
              <a:graphicFrameLocks noChangeAspect="1"/>
            </wp:cNvGraphicFramePr>
            <a:graphic>
              <a:graphicData uri="http://schemas.openxmlformats.org/drawingml/2006/picture">
                <pic:pic>
                  <pic:nvPicPr>
                    <pic:cNvPr id="0" name="academy-story-ai-3-22-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Read the picture in order. Accept this </w:t>
      </w:r>
      <w:r>
        <w:rPr>
          <w:b/>
        </w:rPr>
        <w:t>response</w:t>
      </w:r>
      <w:r>
        <w:rPr>
          <w:b w:val="0"/>
        </w:rPr>
        <w:t xml:space="preserve"> shape; acceptance does not prove that 12 portions were actually counted. The arrows show which recorded </w:t>
      </w:r>
      <w:r>
        <w:rPr>
          <w:b/>
        </w:rPr>
        <w:t>input</w:t>
      </w:r>
      <w:r>
        <w:rPr>
          <w:b w:val="0"/>
        </w:rPr>
        <w:t xml:space="preserve"> or intermediate result each decision uses.</w:t>
      </w:r>
    </w:p>
    <w:p>
      <w:pPr>
        <w:spacing w:line="336" w:lineRule="auto" w:after="180"/>
      </w:pPr>
      <w:r>
        <w:rPr>
          <w:b w:val="0"/>
        </w:rPr>
        <w:t xml:space="preserve">Explain the deciding step aloud before checking the changed case; pointing to the final answer alone does not show how it follows. Limit: </w:t>
      </w:r>
      <w:r>
        <w:rPr>
          <w:b/>
        </w:rPr>
        <w:t>JSON</w:t>
      </w:r>
      <w:r>
        <w:rPr>
          <w:b w:val="0"/>
        </w:rPr>
        <w:t xml:space="preserve"> well-formedness, schema validity and real-world truth are different checks.</w:t>
      </w:r>
    </w:p>
    <w:p>
      <w:pPr>
        <w:spacing w:line="336" w:lineRule="auto" w:after="180"/>
      </w:pPr>
      <w:r>
        <w:rPr>
          <w:b w:val="0"/>
        </w:rPr>
        <w:t>Explain the case, then point to a limit on the claim.</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06. Make the idea visible in your project</w:t>
      </w:r>
    </w:p>
    <w:p>
      <w:r>
        <w:drawing>
          <wp:inline xmlns:a="http://schemas.openxmlformats.org/drawingml/2006/main" xmlns:pic="http://schemas.openxmlformats.org/drawingml/2006/picture">
            <wp:extent cx="5486400" cy="3681984"/>
            <wp:docPr id="7" name="Picture 7" descr="For your Verified Study Buddy, save the input, procedure, observed result and limitation of this check. Label this worked example as practice; use a different, previously unreviewed case when checking independent understanding. Draw your input, deciding step, result and limit. Supported question: Would converting the text silently prove the source count is correct?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3-22-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Verified Study Buddy,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Would converting the text silently prove the source count is correct? Point to the relevant step in the picture, then write the changed result and the rule or </w:t>
      </w:r>
      <w:r>
        <w:rPr>
          <w:b/>
        </w:rPr>
        <w:t>evidence</w:t>
      </w:r>
      <w:r>
        <w:rPr>
          <w:b w:val="0"/>
        </w:rPr>
        <w:t xml:space="preserve"> that supports it.</w:t>
      </w:r>
    </w:p>
    <w:p>
      <w:pPr>
        <w:spacing w:line="336" w:lineRule="auto" w:after="180"/>
      </w:pPr>
      <w:r>
        <w:rPr>
          <w:b w:val="0"/>
        </w:rPr>
        <w:t xml:space="preserve">Draw your project trace and justify the deciding step using </w:t>
      </w:r>
      <w:r>
        <w:rPr>
          <w:b/>
        </w:rPr>
        <w:t>evidence</w:t>
      </w:r>
      <w:r>
        <w:rPr>
          <w:b w:val="0"/>
        </w:rPr>
        <w:t>.</w:t>
      </w:r>
    </w:p>
    <w:p>
      <w:pPr>
        <w:pStyle w:val="Heading3"/>
      </w:pPr>
      <w:r>
        <w:t>My picture explanation, deciding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pStyle w:val="Heading3"/>
      </w:pPr>
      <w:r>
        <w:t>01. Requests Responses and JSON: the case</w:t>
      </w:r>
    </w:p>
    <w:p>
      <w:pPr>
        <w:pStyle w:val="Heading3"/>
      </w:pPr>
      <w:r>
        <w:t>02. Follow the deciding steps</w:t>
      </w:r>
    </w:p>
    <w:p>
      <w:pPr>
        <w:pStyle w:val="Heading3"/>
      </w:pPr>
      <w:r>
        <w:t>03. Follow the evidence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