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ai-3/31</w:t>
      </w:r>
    </w:p>
    <w:p>
      <w:pPr>
        <w:pStyle w:val="Title"/>
      </w:pPr>
      <w:r>
        <w:t>Safety Boundaries</w:t>
      </w:r>
    </w:p>
    <w:p>
      <w:r>
        <w:t>Project: Verified Study Buddy</w:t>
      </w:r>
    </w:p>
    <w:p>
      <w:pPr>
        <w:pStyle w:val="Heading1"/>
      </w:pPr>
      <w:r>
        <w:t>One connected safety-boundary record with a clarification extension.</w:t>
      </w:r>
    </w:p>
    <w:p>
      <w:r>
        <w:t>Explain contracts, trace inputs, audit permission shortcuts and predict a boundary test.</w:t>
      </w:r>
    </w:p>
    <w:p>
      <w:r>
        <w:t>Retain exact strings, trusted role, operation scope and unresolved evidence separately.</w:t>
      </w:r>
    </w:p>
    <w:p>
      <w:pPr>
        <w:pStyle w:val="Heading1"/>
      </w:pPr>
      <w:r>
        <w:t>01. Recall · Retrieve earlier ideas</w:t>
      </w:r>
    </w:p>
    <w:p>
      <w:r>
        <w:t>Try before opening notes.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Bias and Representation.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Privacy by Design.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Quality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Bias and Representation</w:t>
      </w:r>
    </w:p>
    <w:p>
      <w:pPr>
        <w:pStyle w:val="Heading3"/>
      </w:pPr>
      <w:r>
        <w:t>Privacy by Design</w:t>
      </w:r>
    </w:p>
    <w:p>
      <w:pPr>
        <w:pStyle w:val="Heading3"/>
      </w:pPr>
      <w:r>
        <w:t>Quality Rubrics</w:t>
      </w:r>
    </w:p>
    <w:p>
      <w:pPr>
        <w:pStyle w:val="Heading1"/>
      </w:pPr>
      <w:r>
        <w:t>12. W1 · Explain an untrusted-input boundary</w:t>
      </w:r>
    </w:p>
    <w:p>
      <w:r>
        <w:t>Name format, exact lookup, access and operation scope.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 W2/independent schema: exactly one uppercase ASCII letter plus one ASCII digit, e.g. A1/B2. Catalogue picture: two uppercase ASCII letters plus one digit, e.g. AB7. No trimming or extra characters. Use exact dictionary keys, never eval. Trusted application role controls access separately. Clarify missing ID; preserve capacity 8/12 conflict without precedence; absent record is not measured zero. Program uses only fictional dictionaries.</w:t>
      </w:r>
    </w:p>
    <w:p>
      <w:pPr>
        <w:pStyle w:val="ListBullet"/>
      </w:pPr>
      <w:r>
        <w:t>Reference for this exercise: open this week’s student lesson, “Safety Boundaries”,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one-letter room inputs</w:t>
      </w:r>
    </w:p>
    <w:p>
      <w:r>
        <w:t>A1 is valid shape; command-like text remains inert and invalid.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 W2/independent schema: exactly one uppercase ASCII letter plus one ASCII digit, e.g. A1/B2. Catalogue picture: two uppercase ASCII letters plus one digit, e.g. AB7. No trimming or extra characters. Use exact dictionary keys, never eval. Trusted application role controls access separately. Clarify missing ID; preserve capacity 8/12 conflict without precedence; absent record is not measured zero. Program uses only fictional dictionaries.</w:t>
      </w:r>
    </w:p>
    <w:p>
      <w:pPr>
        <w:pStyle w:val="ListBullet"/>
      </w:pPr>
      <w:r>
        <w:t>Inputs A1 and delete_all() are supplied to room lookup.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Audit a format-as-permission claim</w:t>
      </w:r>
    </w:p>
    <w:p>
      <w:r>
        <w:t>Accepted shape does not grant restricted access.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 W2/independent schema: exactly one uppercase ASCII letter plus one ASCII digit, e.g. A1/B2. Catalogue picture: two uppercase ASCII letters plus one digit, e.g. AB7. No trimming or extra characters. Use exact dictionary keys, never eval. Trusted application role controls access separately. Clarify missing ID; preserve capacity 8/12 conflict without precedence; absent record is not measured zero. Program uses only fictional dictionaries.</w:t>
      </w:r>
    </w:p>
    <w:p>
      <w:pPr>
        <w:pStyle w:val="ListBullet"/>
      </w:pPr>
      <w:r>
        <w:t>A report omits this qualification: A format check does not grant resource access; authorisation follows separately.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Design a revealing boundary input</w:t>
      </w:r>
    </w:p>
    <w:p>
      <w:r>
        <w:t>Predict exact length/case/newline behavior before a run.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Room W2/independent schema: exactly one uppercase ASCII letter plus one ASCII digit, e.g. A1/B2. Catalogue picture: two uppercase ASCII letters plus one digit, e.g. AB7. No trimming or extra characters. Use exact dictionary keys, never eval. Trusted application role controls access separately. Clarify missing ID; preserve capacity 8/12 conflict without precedence; absent record is not measured zero. Program uses only fictional dictionaries.</w:t>
      </w:r>
    </w:p>
    <w:p>
      <w:pPr>
        <w:pStyle w:val="ListBullet"/>
      </w:pPr>
      <w:r>
        <w:t>Reference for this exercise: open this week’s student lesson, “Safety Boundaries”,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Classify the fresh room-ID strings independently</w:t>
      </w:r>
    </w:p>
    <w:p>
      <w:r>
        <w:t>Keep the first attempt before hints.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Use the one-uppercase-ASCII-letter plus one-ASCII-digit room contract, with no trimming or extra characters. The task’s four strings are inputs as written, not executable code. After format acceptance, access and exact lookup remain separate checks; no real room registry or operation is supplied.</w:t>
      </w:r>
    </w:p>
    <w:p>
      <w:pPr>
        <w:pStyle w:val="ListBullet"/>
      </w:pPr>
      <w:r>
        <w:t>Classify B2, b2, B22 and B2; DROP under the exact format.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1"/>
      </w:pPr>
      <w:r>
        <w:t>09. Project · Keep the decision and evidence</w:t>
      </w:r>
    </w:p>
    <w:p>
      <w:r>
        <w:t>Extend the existing project record.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Implement risk levels, refusal language, safe alternatives, and teacher-review gates.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 · Repair and return</w:t>
      </w:r>
    </w:p>
    <w:p>
      <w:r>
        <w:t>Keep first attempt, repair and a changed-case check.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your evidence</w:t>
      </w:r>
    </w:p>
    <w:p>
      <w:r>
        <w:t>Point to work that supports your judgement.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 I can show evidence. I can handle a changed case. I can name a limit. Mark each as not yet, with help or independently, and attach supporting work.</w:t>
      </w:r>
    </w:p>
    <w:p>
      <w:pPr>
        <w:pStyle w:val="ListBullet"/>
      </w:pPr>
      <w: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Untrusted input</w:t>
      </w:r>
      <w:r>
        <w:rPr>
          <w:b w:val="0"/>
        </w:rPr>
        <w:t xml:space="preserve"> boundaries.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a claim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Untrusted input</w:t>
      </w:r>
      <w:r>
        <w:rPr>
          <w:b w:val="0"/>
        </w:rPr>
        <w:t xml:space="preserve"> boundaries.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Earlier target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A plant-study assistant is asked for a person's medication dose. Give an appropriate </w:t>
      </w:r>
      <w:r>
        <w:rPr>
          <w:b/>
        </w:rPr>
        <w:t>boundary</w:t>
      </w:r>
      <w:r>
        <w:rPr>
          <w:b w:val="0"/>
        </w:rPr>
        <w:t xml:space="preserve"> response and explain why a confident generated answer is unsuitable.</w:t>
      </w:r>
    </w:p>
    <w:p>
      <w:pPr>
        <w:pStyle w:val="Heading1"/>
      </w:pPr>
      <w:r>
        <w:t>06. Extra practice · Earlier worked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A Study Buddy is asked to decide whether a learner should take medicine.</w:t>
      </w:r>
    </w:p>
    <w:p>
      <w:pPr>
        <w:spacing w:line="336" w:lineRule="auto" w:after="180"/>
      </w:pPr>
      <w:r>
        <w:rPr>
          <w:b w:val="0"/>
        </w:rPr>
        <w:t xml:space="preserve">Set a product </w:t>
      </w:r>
      <w:r>
        <w:rPr>
          <w:b/>
        </w:rPr>
        <w:t>boundary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Changed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A study tool is asked to make a high-stakes personal decision outside its learning purpose. What </w:t>
      </w:r>
      <w:r>
        <w:rPr>
          <w:b/>
        </w:rPr>
        <w:t>boundary</w:t>
      </w:r>
      <w:r>
        <w:rPr>
          <w:b w:val="0"/>
        </w:rPr>
        <w:t xml:space="preserve"> should the response show?</w:t>
      </w:r>
    </w:p>
    <w:p>
      <w:pPr>
        <w:spacing w:line="336" w:lineRule="auto" w:after="180"/>
      </w:pPr>
      <w:r>
        <w:rPr>
          <w:b w:val="0"/>
        </w:rPr>
        <w:t>My practice reasoning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31 Test and reflect</w:t>
      </w:r>
    </w:p>
    <w:p>
      <w:pPr>
        <w:pStyle w:val="Heading1"/>
      </w:pPr>
      <w:r>
        <w:t>08. Extra practice · A revealing test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boundary</w:t>
      </w:r>
      <w:r>
        <w:rPr>
          <w:b w:val="0"/>
        </w:rPr>
        <w:t xml:space="preserve">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Extra practice · Earlier transfer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A plant-study assistant is asked for a person's medication dose. Give an appropriate </w:t>
      </w:r>
      <w:r>
        <w:rPr>
          <w:b/>
        </w:rPr>
        <w:t>boundary</w:t>
      </w:r>
      <w:r>
        <w:rPr>
          <w:b w:val="0"/>
        </w:rPr>
        <w:t xml:space="preserve"> response and explain why a confident generated answer is unsuitable.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Selected W4 response copy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Classify B2, b2, B22 and B2; DROP under the exact format.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Extension · Abstention and clarification — W1 Explain the mechanism</w:t>
      </w:r>
    </w:p>
    <w:p>
      <w:r>
        <w:t>Ask the smallest resolving question and preserve missing evidence.</w:t>
      </w:r>
    </w:p>
    <w:p>
      <w:pPr>
        <w:pStyle w:val="Heading2"/>
      </w:pPr>
      <w:r>
        <w:t>Boundary and source reference</w:t>
      </w:r>
    </w:p>
    <w:p>
      <w:pPr>
        <w:spacing w:line="336" w:lineRule="auto" w:after="180"/>
      </w:pPr>
      <w:r>
        <w:rPr>
          <w:b w:val="0"/>
        </w:rPr>
        <w:t>Room W2/independent schema: exactly one uppercase ASCII letter plus one ASCII digit, e.g. A1/B2. Catalogue picture: two uppercase ASCII letters plus one digit, e.g. AB7. No trimming or extra characters. Use exact dictionary keys, never eval. Trusted application role controls access separately. Clarify missing ID; preserve capacity 8/12 conflict without precedence; absent record is not measured zero.</w:t>
      </w:r>
    </w:p>
    <w:p>
      <w:pPr>
        <w:spacing w:line="336" w:lineRule="auto" w:after="180"/>
      </w:pPr>
      <w:r>
        <w:rPr>
          <w:b w:val="0"/>
        </w:rPr>
        <w:t>Program uses only fictional dictionaries.</w:t>
      </w:r>
    </w:p>
    <w:p>
      <w:pPr>
        <w:pStyle w:val="Heading2"/>
      </w:pPr>
      <w:r>
        <w:t>Extension task and response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Extension · Abstention and clarification — W2 Trace the worked case</w:t>
      </w:r>
    </w:p>
    <w:p>
      <w:r>
        <w:t>Ask the smallest resolving question and preserve missing evidence.</w:t>
      </w:r>
    </w:p>
    <w:p>
      <w:pPr>
        <w:pStyle w:val="Heading2"/>
      </w:pPr>
      <w:r>
        <w:t>Boundary and source reference</w:t>
      </w:r>
    </w:p>
    <w:p>
      <w:pPr>
        <w:spacing w:line="336" w:lineRule="auto" w:after="180"/>
      </w:pPr>
      <w:r>
        <w:rPr>
          <w:b w:val="0"/>
        </w:rPr>
        <w:t>Room W2/independent schema: exactly one uppercase ASCII letter plus one ASCII digit, e.g. A1/B2. Catalogue picture: two uppercase ASCII letters plus one digit, e.g. AB7. No trimming or extra characters. Use exact dictionary keys, never eval. Trusted application role controls access separately. Clarify missing ID; preserve capacity 8/12 conflict without precedence; absent record is not measured zero.</w:t>
      </w:r>
    </w:p>
    <w:p>
      <w:pPr>
        <w:spacing w:line="336" w:lineRule="auto" w:after="180"/>
      </w:pPr>
      <w:r>
        <w:rPr>
          <w:b w:val="0"/>
        </w:rPr>
        <w:t>Program uses only fictional dictionaries.</w:t>
      </w:r>
    </w:p>
    <w:p>
      <w:pPr>
        <w:pStyle w:val="Heading2"/>
      </w:pPr>
      <w:r>
        <w:t>Extension task and response</w:t>
      </w:r>
    </w:p>
    <w:p>
      <w:pPr>
        <w:pStyle w:val="ListBullet"/>
      </w:pPr>
      <w:r>
        <w:t>Approval names room B, but two registers give capacities 8 and 12 with no precedence rule. The question asks maximum attendance.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Extension · Abstention and clarification — W3 Audit the limit</w:t>
      </w:r>
    </w:p>
    <w:p>
      <w:r>
        <w:t>Ask the smallest resolving question and preserve missing evidence.</w:t>
      </w:r>
    </w:p>
    <w:p>
      <w:pPr>
        <w:pStyle w:val="Heading2"/>
      </w:pPr>
      <w:r>
        <w:t>Boundary and source reference</w:t>
      </w:r>
    </w:p>
    <w:p>
      <w:pPr>
        <w:spacing w:line="336" w:lineRule="auto" w:after="180"/>
      </w:pPr>
      <w:r>
        <w:rPr>
          <w:b w:val="0"/>
        </w:rPr>
        <w:t>Room W2/independent schema: exactly one uppercase ASCII letter plus one ASCII digit, e.g. A1/B2. Catalogue picture: two uppercase ASCII letters plus one digit, e.g. AB7. No trimming or extra characters. Use exact dictionary keys, never eval. Trusted application role controls access separately. Clarify missing ID; preserve capacity 8/12 conflict without precedence; absent record is not measured zero.</w:t>
      </w:r>
    </w:p>
    <w:p>
      <w:pPr>
        <w:spacing w:line="336" w:lineRule="auto" w:after="180"/>
      </w:pPr>
      <w:r>
        <w:rPr>
          <w:b w:val="0"/>
        </w:rPr>
        <w:t>Program uses only fictional dictionaries.</w:t>
      </w:r>
    </w:p>
    <w:p>
      <w:pPr>
        <w:pStyle w:val="Heading2"/>
      </w:pPr>
      <w:r>
        <w:t>Extension task and response</w:t>
      </w:r>
    </w:p>
    <w:p>
      <w:pPr>
        <w:pStyle w:val="ListBullet"/>
      </w:pPr>
      <w:r>
        <w:t>A report omits this qualification: An abstention avoids an unsupported answer but does not automatically make a system useful; evaluate appropriate answers and appropriate fallbacks separately.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Extension · Abstention and clarification — W4 Apply a new case independently</w:t>
      </w:r>
    </w:p>
    <w:p>
      <w:r>
        <w:t>Retained extension task with its own teacher key and response.</w:t>
      </w:r>
    </w:p>
    <w:p>
      <w:pPr>
        <w:pStyle w:val="Heading2"/>
      </w:pPr>
      <w:r>
        <w:t>Extension question and record</w:t>
      </w:r>
    </w:p>
    <w:p>
      <w:pPr>
        <w:pStyle w:val="ListBullet"/>
      </w:pPr>
      <w:r>
        <w:t>The request says use the hall, but approved rooms include H1 and H2 with different capacities. No hall ID is given. What question should be asked?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Extension · Abstention and clarification — W5 Design a revealing follow-up</w:t>
      </w:r>
    </w:p>
    <w:p>
      <w:r>
        <w:t>Ask the smallest resolving question and preserve missing evidence.</w:t>
      </w:r>
    </w:p>
    <w:p>
      <w:pPr>
        <w:pStyle w:val="Heading2"/>
      </w:pPr>
      <w:r>
        <w:t>Boundary and source reference</w:t>
      </w:r>
    </w:p>
    <w:p>
      <w:pPr>
        <w:spacing w:line="336" w:lineRule="auto" w:after="180"/>
      </w:pPr>
      <w:r>
        <w:rPr>
          <w:b w:val="0"/>
        </w:rPr>
        <w:t>Room W2/independent schema: exactly one uppercase ASCII letter plus one ASCII digit, e.g. A1/B2. Catalogue picture: two uppercase ASCII letters plus one digit, e.g. AB7. No trimming or extra characters. Use exact dictionary keys, never eval. Trusted application role controls access separately. Clarify missing ID; preserve capacity 8/12 conflict without precedence; absent record is not measured zero.</w:t>
      </w:r>
    </w:p>
    <w:p>
      <w:pPr>
        <w:spacing w:line="336" w:lineRule="auto" w:after="180"/>
      </w:pPr>
      <w:r>
        <w:rPr>
          <w:b w:val="0"/>
        </w:rPr>
        <w:t>Program uses only fictional dictionaries.</w:t>
      </w:r>
    </w:p>
    <w:p>
      <w:pPr>
        <w:pStyle w:val="Heading2"/>
      </w:pPr>
      <w:r>
        <w:t>Extension task and response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23. Extra practice · Pictured case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 xml:space="preserve">Make a strict lookup identifier </w:t>
      </w:r>
      <w:r>
        <w:rPr>
          <w:b/>
        </w:rPr>
        <w:t>boundary</w:t>
      </w:r>
      <w:r>
        <w:rPr>
          <w:b w:val="0"/>
        </w:rPr>
        <w:t xml:space="preserve"> visible.</w:t>
      </w:r>
    </w:p>
    <w:p>
      <w:pPr>
        <w:spacing w:line="336" w:lineRule="auto" w:after="180"/>
      </w:pPr>
      <w:r>
        <w:rPr>
          <w:b w:val="0"/>
        </w:rPr>
        <w:t>Toy lookup accepts exactly two uppercase ASCII letters followed by one digit. Accepted example: AB7. No trimming or extra characters are allowed.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Safety Boundaries. Check pattern: AB7 has two permitted letters and one digit, with no extra characters.. Reject extra text: AB7; send() violates the exact identifier pattern.. Separate authority: Pattern acceptance only allows the next lookup check; it grants no access to restricted reco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If AB7 passes the pattern, may it access teacher-only material?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24. Reference · Project milestone</w:t>
      </w:r>
    </w:p>
    <w:p>
      <w:r>
        <w:t>Use when helpful; keep this practice separate from the selected first attempt.</w:t>
      </w:r>
    </w:p>
    <w:p>
      <w:pPr>
        <w:pStyle w:val="Heading2"/>
      </w:pPr>
      <w:r>
        <w:t>Additional evidence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Extra practice · Pictures, feedback and repair</w:t>
      </w:r>
    </w:p>
    <w:p>
      <w:r>
        <w:t>Try before opening feedback; keep the selected independent task separate.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Make a strict lookup identifier boundary visible.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Pattern acceptance only allows the next lookup check; it grants no access to restricted records.</w:t>
      </w:r>
    </w:p>
    <w:p>
      <w:pPr>
        <w:pStyle w:val="ListBullet"/>
      </w:pPr>
      <w:r>
        <w:t>1. Separate authority</w:t>
      </w:r>
    </w:p>
    <w:p>
      <w:pPr>
        <w:pStyle w:val="ListBullet"/>
      </w:pPr>
      <w:r>
        <w:t>2. Check pattern</w:t>
      </w:r>
    </w:p>
    <w:p>
      <w:pPr>
        <w:pStyle w:val="ListBullet"/>
      </w:pPr>
      <w:r>
        <w:t>3. Reject extra text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ListBullet"/>
      </w:pPr>
      <w:r>
        <w:t>After your attempt, compare with the supported explanation: Separate authority Pattern acceptance only allows the next lookup check; it grants no access to restricted records. Read the picture in order. Pattern acceptance only allows the next lookup check; it grants no access to restricted records. The arrows show which recorded input or intermediate result each decision uses. Explain the deciding step aloud before checking the changed case; pointing to the final answer alone does not show how it follows.</w:t>
      </w:r>
    </w:p>
    <w:p>
      <w:pPr>
        <w:pStyle w:val="Heading2"/>
      </w:pPr>
      <w:r>
        <w:t>Check after trying · reference / check after trying</w:t>
      </w:r>
    </w:p>
    <w:p>
      <w:pPr>
        <w:pStyle w:val="Heading3"/>
      </w:pPr>
      <w:r>
        <w:t>Practice 2: explain the deciding evidence</w:t>
      </w:r>
    </w:p>
    <w:p>
      <w:pPr>
        <w:pStyle w:val="Heading2"/>
      </w:pPr>
      <w:r>
        <w:t>Changed-case question</w:t>
      </w:r>
    </w:p>
    <w:p>
      <w:pPr>
        <w:pStyle w:val="ListBullet"/>
      </w:pPr>
      <w:r>
        <w:t>Changed-case practice: Change AB7 to Ab7.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Reject it under the exact uppercase rule.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ListBullet"/>
      </w:pPr>
      <w:r>
        <w:t>After your attempt, compare with the supported explanation: Reject it under the exact uppercase rule. Lowercase b fails the declared pattern even though the identifier looks similar.</w:t>
      </w:r>
    </w:p>
    <w:p>
      <w:pPr>
        <w:pStyle w:val="Heading2"/>
      </w:pPr>
      <w:r>
        <w:t>Check changed case · reference / check after trying</w:t>
      </w:r>
    </w:p>
    <w:p>
      <w:pPr>
        <w:pStyle w:val="Heading3"/>
      </w:pPr>
      <w:r>
        <w:t>Repair a missing building block</w:t>
      </w:r>
    </w:p>
    <w:p>
      <w:pPr>
        <w:pStyle w:val="Heading2"/>
      </w:pPr>
      <w:r>
        <w:t>Repair and keep evidence</w:t>
      </w:r>
    </w:p>
    <w:p>
      <w:pPr>
        <w:spacing w:line="336" w:lineRule="auto" w:after="180"/>
      </w:pPr>
      <w:r>
        <w:rPr>
          <w:b w:val="0"/>
        </w:rPr>
        <w:t xml:space="preserve">Review Bias and Representation (ai-3/30). Goal: Explain the </w:t>
      </w:r>
      <w:r>
        <w:rPr>
          <w:b/>
        </w:rPr>
        <w:t>mechanism</w:t>
      </w:r>
      <w:r>
        <w:rPr>
          <w:b w:val="0"/>
        </w:rPr>
        <w:t xml:space="preserve"> and terminology of representation and bias evaluation. Short practice: Explain why comparing six correct answers in each group would mislead.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Privacy by Design (ai-3/28). Goal: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 Short practice: Which IDs and locations must appear in the deletion </w:t>
      </w:r>
      <w:r>
        <w:rPr>
          <w:b/>
        </w:rPr>
        <w:t>evidence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Quality Rubrics (ai-3/25). Goal: Judge an output using separate observable rubric criteria. Short practice: Why is “one out of two checks passed” an insufficient release decision?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26. Reference · Six-picture response sheets</w:t>
      </w:r>
    </w:p>
    <w:p>
      <w:r>
        <w:t>Choose the relevant picture rather than repeating every task.</w:t>
      </w:r>
    </w:p>
    <w:p>
      <w:pPr>
        <w:pStyle w:val="Heading2"/>
      </w:pPr>
      <w:r>
        <w:t>01. Safety Boundaries: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Make a strict lookup identifier boundary visible. Supplied facts: Toy lookup accepts exactly two uppercase ASCII letters followed by one digit. Accepted example: AB7. No trimming or extra characters are allowe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Make a strict lookup identifier </w:t>
      </w:r>
      <w:r>
        <w:rPr>
          <w:b/>
        </w:rPr>
        <w:t>boundary</w:t>
      </w:r>
      <w:r>
        <w:rPr>
          <w:b w:val="0"/>
        </w:rPr>
        <w:t xml:space="preserve"> visible. Supplied facts: Toy lookup accepts exactly two uppercase ASCII letters followed by one digit. Accepted example: AB7. No trimming or extra characters are allowed.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3" name="Picture 3" descr="Check pattern: AB7 has two permitted letters and one digit, with no extra characters. → Reject extra text: AB7; send() violates the exact identifier pattern. → Separate authority: Pattern acceptance only allows the next lookup check; it grants no access to restricted reco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Check pattern: AB7 has two permitted letters and one digit, with no extra characters. → Reject extra text: AB7; send() violates the exact identifier pattern. → Separate authority: Pattern acceptance only allows the next lookup check; it grants no access to restricted records.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Untrusted input boundaries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Untrusted input boundaries — evidence trace. Inputs A1 and delete_all() are supplied to room lookup. | For the toy lookup accept room IDs matching one uppercase letter plus one digit. Perform exact dictionary lookup; never evaluate user strings as code. Reject invalid length or characters. | A1 passes the format; delete_all() fails. Neither is executed as code, including any instruction-shaped st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Untrusted input</w:t>
      </w:r>
      <w:r>
        <w:rPr>
          <w:b w:val="0"/>
        </w:rPr>
        <w:t xml:space="preserve"> boundaries — </w:t>
      </w:r>
      <w:r>
        <w:rPr>
          <w:b/>
        </w:rPr>
        <w:t>evidence</w:t>
      </w:r>
      <w:r>
        <w:rPr>
          <w:b w:val="0"/>
        </w:rPr>
        <w:t xml:space="preserve"> trace. </w:t>
      </w:r>
      <w:r>
        <w:rPr>
          <w:b/>
        </w:rPr>
        <w:t>Input</w:t>
      </w:r>
      <w:r>
        <w:rPr>
          <w:b w:val="0"/>
        </w:rPr>
        <w:t>s A1 and delete_all() are supplied to room lookup. | For the toy lookup accept room IDs matching one uppercase letter plus one digit.</w:t>
      </w:r>
    </w:p>
    <w:p>
      <w:pPr>
        <w:spacing w:line="336" w:lineRule="auto" w:after="180"/>
      </w:pPr>
      <w:r>
        <w:rPr>
          <w:b w:val="0"/>
        </w:rPr>
        <w:t>Perform exact dictionary lookup; never evaluate user strings as code. Reject invalid length or characters. | A1 passes the format; delete_all() fails. Neither is executed as code, including any instruction-shaped string.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5" name="Picture 5" descr="Original case: Pattern acceptance only allows the next lookup check; it grants no access to restricted records. Changed condition: Change AB7 to Ab7. Expected result: Reject it under the exact uppercase rule. Reason: Lowercase b fails the declared pattern even though the identifier looks simila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Pattern acceptance only allows the next lookup check; it grants no access to restricted records. Changed condition: Change AB7 to Ab7. Expected result: Reject it under the exact uppercase rule.</w:t>
      </w:r>
    </w:p>
    <w:p>
      <w:pPr>
        <w:spacing w:line="336" w:lineRule="auto" w:after="180"/>
      </w:pPr>
      <w:r>
        <w:rPr>
          <w:b w:val="0"/>
        </w:rPr>
        <w:t>Reason: Lowercase b fails the declared pattern even though the identifier looks similar.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Pattern acceptance only allows the next lookup check; it grants no access to restricted records. The arrows show which recorded input or intermediate result each decision uses. Explain the deciding step aloud before checking the changed case; pointing to the final answer alone does not show how it follows. Limit: Strict formatting is one boundary; it does not solve every injection or authorisation proble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Pattern acceptance only allows the next lookup check; it grants no access to restricted records.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Strict formatting is one </w:t>
      </w:r>
      <w:r>
        <w:rPr>
          <w:b/>
        </w:rPr>
        <w:t>boundary</w:t>
      </w:r>
      <w:r>
        <w:rPr>
          <w:b w:val="0"/>
        </w:rPr>
        <w:t>; it does not solve every injection or authorisation problem.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Verified Study Buddy, save the input, procedure, observed result and limitation of this check. Label this worked example as practice; use a different, previously unreviewed case when checking independent understanding. Draw your input, deciding step, result and limit. Supported question: If AB7 passes the pattern, may it access teacher-only material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If AB7 passes the pattern, may it access teacher-only material?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Safety Boundaries: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Untrusted input boundaries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