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ai-3/32</w:t>
      </w:r>
    </w:p>
    <w:p>
      <w:pPr>
        <w:pStyle w:val="Title"/>
      </w:pPr>
      <w:r>
        <w:t>Human AI Workflow</w:t>
      </w:r>
    </w:p>
    <w:p>
      <w:r>
        <w:t>Project: Verified Study Buddy</w:t>
      </w:r>
    </w:p>
    <w:p>
      <w:pPr>
        <w:pStyle w:val="Heading1"/>
      </w:pPr>
      <w:r>
        <w:t>One connected responsibility and review record.</w:t>
      </w:r>
    </w:p>
    <w:p>
      <w:r>
        <w:t>Explain the handoff, trace approval changes, audit a checkbox claim and design a stop case.</w:t>
      </w:r>
    </w:p>
    <w:p>
      <w:r>
        <w:t>Keep actor, evidence, version, action, destination and unresolved issue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Safety Boundaries</w:t>
      </w:r>
    </w:p>
    <w:p>
      <w:pPr>
        <w:pStyle w:val="Heading3"/>
      </w:pPr>
      <w:r>
        <w:t>Copyright and Provenance</w:t>
      </w:r>
    </w:p>
    <w:p>
      <w:pPr>
        <w:pStyle w:val="Heading3"/>
      </w:pPr>
      <w:r>
        <w:t>Evaluation Sets</w:t>
      </w:r>
    </w:p>
    <w:p>
      <w:pPr>
        <w:pStyle w:val="Heading1"/>
      </w:pPr>
      <w:r>
        <w:t>12. W1 · Explain effective human review</w:t>
      </w:r>
    </w:p>
    <w:p>
      <w:r>
        <w:t>Name responsible actor, evidence packet and authority.</w:t>
      </w:r>
    </w:p>
    <w:p>
      <w:pPr>
        <w:pStyle w:val="Heading2"/>
      </w:pPr>
      <w:r>
        <w:t>Your evidence record</w:t>
      </w:r>
    </w:p>
    <w:p>
      <w:pPr>
        <w:pStyle w:val="ListBullet"/>
      </w:pPr>
      <w:r>
        <w:t>Toy room workflow: assistant drafts; application checks; coordinator alone approves and submits exact content/version/action. v1 B approval does not cover v2 C. Full review packet includes sources, uncertainty, changes and destination. Separate handout fixture: teacher approved H1 classroom printing, not H2 with fictional email placeholder/public posting. No actual action is performed or inferred; changed scope returns to review.</w:t>
      </w:r>
    </w:p>
    <w:p>
      <w:pPr>
        <w:pStyle w:val="ListBullet"/>
      </w:pPr>
      <w:r>
        <w:t>Reference for this exercise: open this week’s student lesson, “Human AI Workflow”,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changed room version</w:t>
      </w:r>
    </w:p>
    <w:p>
      <w:r>
        <w:t>Old approval cannot cover the materially changed v2.</w:t>
      </w:r>
    </w:p>
    <w:p>
      <w:pPr>
        <w:pStyle w:val="Heading2"/>
      </w:pPr>
      <w:r>
        <w:t>Your evidence record</w:t>
      </w:r>
    </w:p>
    <w:p>
      <w:pPr>
        <w:pStyle w:val="ListBullet"/>
      </w:pPr>
      <w:r>
        <w:t>Toy room workflow: assistant drafts; application checks; coordinator alone approves and submits exact content/version/action. v1 B approval does not cover v2 C. Full review packet includes sources, uncertainty, changes and destination. Separate handout fixture: teacher approved H1 classroom printing, not H2 with fictional email placeholder/public posting. No actual action is performed or inferred; changed scope returns to review.</w:t>
      </w:r>
    </w:p>
    <w:p>
      <w:pPr>
        <w:pStyle w:val="ListBullet"/>
      </w:pPr>
      <w:r>
        <w:t>Coordinator approves draft v1 for room B. Assistant changes room to C in v2 and submits using the old approval.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checkbox guarantee</w:t>
      </w:r>
    </w:p>
    <w:p>
      <w:r>
        <w:t>A checked box does not show informed oversight.</w:t>
      </w:r>
    </w:p>
    <w:p>
      <w:pPr>
        <w:pStyle w:val="Heading2"/>
      </w:pPr>
      <w:r>
        <w:t>Your evidence record</w:t>
      </w:r>
    </w:p>
    <w:p>
      <w:pPr>
        <w:pStyle w:val="ListBullet"/>
      </w:pPr>
      <w:r>
        <w:t>Toy room workflow: assistant drafts; application checks; coordinator alone approves and submits exact content/version/action. v1 B approval does not cover v2 C. Full review packet includes sources, uncertainty, changes and destination. Separate handout fixture: teacher approved H1 classroom printing, not H2 with fictional email placeholder/public posting. No actual action is performed or inferred; changed scope returns to review.</w:t>
      </w:r>
    </w:p>
    <w:p>
      <w:pPr>
        <w:pStyle w:val="ListBullet"/>
      </w:pPr>
      <w:r>
        <w:t>A report omits this qualification: Review effectiveness depends on usable evidence, time and authority; a checkbox is not evidence of informed review.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handoff case</w:t>
      </w:r>
    </w:p>
    <w:p>
      <w:r>
        <w:t>Supply exact versions, actors, actions and expected stop.</w:t>
      </w:r>
    </w:p>
    <w:p>
      <w:pPr>
        <w:pStyle w:val="Heading2"/>
      </w:pPr>
      <w:r>
        <w:t>Your evidence record</w:t>
      </w:r>
    </w:p>
    <w:p>
      <w:pPr>
        <w:pStyle w:val="ListBullet"/>
      </w:pPr>
      <w:r>
        <w:t>Toy room workflow: assistant drafts; application checks; coordinator alone approves and submits exact content/version/action. v1 B approval does not cover v2 C. Full review packet includes sources, uncertainty, changes and destination. Separate handout fixture: teacher approved H1 classroom printing, not H2 with fictional email placeholder/public posting. No actual action is performed or inferred; changed scope returns to review.</w:t>
      </w:r>
    </w:p>
    <w:p>
      <w:pPr>
        <w:pStyle w:val="ListBullet"/>
      </w:pPr>
      <w:r>
        <w:t>Reference for this exercise: open this week’s student lesson, “Human AI Workflow”,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Inspect the new report-distribution scope independently</w:t>
      </w:r>
    </w:p>
    <w:p>
      <w:r>
        <w:t>Keep one first attempt before hints or feedback.</w:t>
      </w:r>
    </w:p>
    <w:p>
      <w:pPr>
        <w:pStyle w:val="Heading2"/>
      </w:pPr>
      <w:r>
        <w:t>Read and explain independently</w:t>
      </w:r>
    </w:p>
    <w:p>
      <w:pPr>
        <w:spacing w:line="336" w:lineRule="auto" w:after="180"/>
      </w:pPr>
      <w:r>
        <w:rPr>
          <w:b w:val="0"/>
        </w:rPr>
        <w:t>Use the stated R1 approval and R2 change only. No recipient list, distribution approval or actual email transmission is supplied. Explain the missing authority and the evidence a reviewer would need, without inventing a send result.</w:t>
      </w:r>
    </w:p>
    <w:p>
      <w:pPr>
        <w:spacing w:line="336" w:lineRule="auto" w:after="180"/>
      </w:pPr>
      <w:r>
        <w:rPr>
          <w:b w:val="0"/>
        </w:rP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AI drafts; sources ground; validators check; learner chooses; teacher governs classroom use.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Use W2: Trace the worked case for Human review and consequential use.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An AI drafts, verifies and submits a student's assessment without review.</w:t>
      </w:r>
    </w:p>
    <w:p>
      <w:pPr>
        <w:spacing w:line="336" w:lineRule="auto" w:after="180"/>
      </w:pPr>
      <w:r>
        <w:rPr>
          <w:b w:val="0"/>
        </w:rPr>
        <w:t>Where should responsibility remain?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w:t>
      </w:r>
      <w:r>
        <w:rPr>
          <w:b/>
        </w:rPr>
        <w:t>workflow</w:t>
      </w:r>
      <w:r>
        <w:rPr>
          <w:b w:val="0"/>
        </w:rPr>
        <w:t xml:space="preserve"> drafts a class email, checks its claims and then sends it. Where should approval occur, and what should the approver see?</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Teacher approves read-only report R1. System adds email distribution in R2. What permission is missing and what should the reviewer see?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human approval belongs to the exact draft and action reviewed.</w:t>
      </w:r>
    </w:p>
    <w:p>
      <w:pPr>
        <w:spacing w:line="336" w:lineRule="auto" w:after="180"/>
      </w:pPr>
      <w:r>
        <w:rPr>
          <w:b w:val="0"/>
        </w:rPr>
        <w:t>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Why can H1’s approval not automatically approve H2?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human approval belongs to the exact draft and action reviewed.</w:t>
      </w:r>
    </w:p>
    <w:p>
      <w:pPr>
        <w:pStyle w:val="Heading3"/>
      </w:pPr>
      <w:r>
        <w:t>Practice 1: explain the deciding evidence</w:t>
      </w:r>
    </w:p>
    <w:p>
      <w:pPr>
        <w:pStyle w:val="ListBullet"/>
      </w:pPr>
      <w:r>
        <w:t>Which labelled step matches this detail? Stop public posting and show H2’s changed content and intended audience to the reviewer.</w:t>
      </w:r>
    </w:p>
    <w:p>
      <w:pPr>
        <w:pStyle w:val="ListBullet"/>
      </w:pPr>
      <w:r>
        <w:t>1. Identify approval</w:t>
      </w:r>
    </w:p>
    <w:p>
      <w:pPr>
        <w:pStyle w:val="ListBullet"/>
      </w:pPr>
      <w:r>
        <w:t>2. Require review</w:t>
      </w:r>
    </w:p>
    <w:p>
      <w:pPr>
        <w:pStyle w:val="ListBullet"/>
      </w:pPr>
      <w:r>
        <w:t>3. Inspect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Require review Stop public posting and show H2’s changed content and intended audience to the reviewer. 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H2 is replaced with unchanged H1 for classroom printing. Which conclusion is supported by the supplied facts?</w:t>
      </w:r>
    </w:p>
    <w:p>
      <w:pPr>
        <w:pStyle w:val="ListBullet"/>
      </w:pPr>
      <w:r>
        <w:t>1. This one example guarantees correct results for every future input.</w:t>
      </w:r>
    </w:p>
    <w:p>
      <w:pPr>
        <w:pStyle w:val="ListBullet"/>
      </w:pPr>
      <w:r>
        <w:t>2. The original approval covers that declared action.</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The original approval covers that declared action. Both the approved content and its distribution scope now match.</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Human AI Workflow: the case</w:t>
      </w:r>
    </w:p>
    <w:p>
      <w:r>
        <w:drawing>
          <wp:inline xmlns:a="http://schemas.openxmlformats.org/drawingml/2006/main" xmlns:pic="http://schemas.openxmlformats.org/drawingml/2006/picture">
            <wp:extent cx="5486400" cy="3142488"/>
            <wp:docPr id="2" name="Picture 2" descr="A human approval belongs to the exact draft and action reviewed. Supplied facts: A teacher approves study handout H1 for classroom printing. H2 adds a pupil email address and proposes public posting. No H2 approv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human approval belongs to the exact draft and action reviewed. Supplied facts: 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Identify approval: The recorded approval covers H1 and classroom printing. → Inspect change: H2 changes both content and distribution scope. → Require review: Stop public posting and show H2’s changed content and intended audience to the reviewer.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Human review and consequential use — evidence trace</w:t>
      </w:r>
    </w:p>
    <w:p>
      <w:r>
        <w:drawing>
          <wp:inline xmlns:a="http://schemas.openxmlformats.org/drawingml/2006/main" xmlns:pic="http://schemas.openxmlformats.org/drawingml/2006/picture">
            <wp:extent cx="5486400" cy="3297936"/>
            <wp:docPr id="4" name="Picture 4" descr="Human review and consequential use — evidence trace. Coordinator approves draft v1 for room B. Assistant changes room to C in v2 and submits using the old approval. | For this fictional workflow the assistant drafts a room request but only the coordinator can approve and submit it. Review packets include sources, uncertainty, requested action and the exact version. Any material change requires new approval. | The submission violates version-bound approval. Preserve v1 approval, request review of v2 and prevent submission until its exact action is approved."/>
            <wp:cNvGraphicFramePr>
              <a:graphicFrameLocks noChangeAspect="1"/>
            </wp:cNvGraphicFramePr>
            <a:graphic>
              <a:graphicData uri="http://schemas.openxmlformats.org/drawingml/2006/picture">
                <pic:pic>
                  <pic:nvPicPr>
                    <pic:cNvPr id="0" name="academy-story-ai-3-3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Human review and consequential use — </w:t>
      </w:r>
      <w:r>
        <w:rPr>
          <w:b/>
        </w:rPr>
        <w:t>evidence</w:t>
      </w:r>
      <w:r>
        <w:rPr>
          <w:b w:val="0"/>
        </w:rPr>
        <w:t xml:space="preserve"> trace. Coordinator approves draft v1 for room B.</w:t>
      </w:r>
    </w:p>
    <w:p>
      <w:pPr>
        <w:spacing w:line="336" w:lineRule="auto" w:after="180"/>
      </w:pPr>
      <w:r>
        <w:rPr>
          <w:b w:val="0"/>
        </w:rPr>
        <w:t xml:space="preserve">Assistant changes room to C in v2 and submits using the old approval. | For this fictional </w:t>
      </w:r>
      <w:r>
        <w:rPr>
          <w:b/>
        </w:rPr>
        <w:t>workflow</w:t>
      </w:r>
      <w:r>
        <w:rPr>
          <w:b w:val="0"/>
        </w:rPr>
        <w:t xml:space="preserve"> the assistant drafts a room request but only the coordinator can approve and submit it.</w:t>
      </w:r>
    </w:p>
    <w:p>
      <w:pPr>
        <w:spacing w:line="336" w:lineRule="auto" w:after="180"/>
      </w:pPr>
      <w:r>
        <w:rPr>
          <w:b/>
        </w:rPr>
        <w:t>Review packet</w:t>
      </w:r>
      <w:r>
        <w:rPr>
          <w:b w:val="0"/>
        </w:rPr>
        <w:t xml:space="preserve">s include sources, uncertainty, requested action and the exact version. Any material change requires new approval. | The submission violates </w:t>
      </w:r>
      <w:r>
        <w:rPr>
          <w:b/>
        </w:rPr>
        <w:t>version-bound approval</w:t>
      </w:r>
      <w:r>
        <w:rPr>
          <w:b w:val="0"/>
        </w:rPr>
        <w:t>.</w:t>
      </w:r>
    </w:p>
    <w:p>
      <w:pPr>
        <w:spacing w:line="336" w:lineRule="auto" w:after="180"/>
      </w:pPr>
      <w:r>
        <w:rPr>
          <w:b w:val="0"/>
        </w:rPr>
        <w:t>Preserve v1 approval, request review of v2 and prevent submission until its exact action is approved.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Stop public posting and show H2’s changed content and intended audience to the reviewer. Changed condition: H2 is replaced with unchanged H1 for classroom printing. Expected result: The original approval covers that declared action. Reason: Both the approved content and its distribution scope now match."/>
            <wp:cNvGraphicFramePr>
              <a:graphicFrameLocks noChangeAspect="1"/>
            </wp:cNvGraphicFramePr>
            <a:graphic>
              <a:graphicData uri="http://schemas.openxmlformats.org/drawingml/2006/picture">
                <pic:pic>
                  <pic:nvPicPr>
                    <pic:cNvPr id="0" name="academy-story-ai-3-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Stop public posting and show H2’s changed content and intended audience to the reviewer. Changed condition: H2 is replaced with unchanged H1 for classroom printing.</w:t>
      </w:r>
    </w:p>
    <w:p>
      <w:pPr>
        <w:spacing w:line="336" w:lineRule="auto" w:after="180"/>
      </w:pPr>
      <w:r>
        <w:rPr>
          <w:b w:val="0"/>
        </w:rPr>
        <w:t>Expected result: The original approval covers that declared action. Reason: Both the approved content and its distribution scope now match.</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 Limit: Human review helps only when the reviewer sees the material changes, evidence and actual consequences."/>
            <wp:cNvGraphicFramePr>
              <a:graphicFrameLocks noChangeAspect="1"/>
            </wp:cNvGraphicFramePr>
            <a:graphic>
              <a:graphicData uri="http://schemas.openxmlformats.org/drawingml/2006/picture">
                <pic:pic>
                  <pic:nvPicPr>
                    <pic:cNvPr id="0" name="academy-story-ai-3-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Human review helps only when the reviewer sees the material changes, </w:t>
      </w:r>
      <w:r>
        <w:rPr>
          <w:b/>
        </w:rPr>
        <w:t>evidence</w:t>
      </w:r>
      <w:r>
        <w:rPr>
          <w:b w:val="0"/>
        </w:rPr>
        <w:t xml:space="preserve"> and actual consequences.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H1’s approval not automatically approve H2?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Human AI Workflow: the case</w:t>
      </w:r>
    </w:p>
    <w:p>
      <w:pPr>
        <w:pStyle w:val="Heading3"/>
      </w:pPr>
      <w:r>
        <w:t>02. Follow the deciding steps</w:t>
      </w:r>
    </w:p>
    <w:p>
      <w:pPr>
        <w:pStyle w:val="Heading3"/>
      </w:pPr>
      <w:r>
        <w:t>03. Human review and consequential use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