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ai-3/33</w:t>
      </w:r>
    </w:p>
    <w:p>
      <w:pPr>
        <w:pStyle w:val="Title"/>
      </w:pPr>
      <w:r>
        <w:t>Capstone Design</w:t>
      </w:r>
    </w:p>
    <w:p>
      <w:r>
        <w:t>Project: Verified Study Buddy</w:t>
      </w:r>
    </w:p>
    <w:p>
      <w:pPr>
        <w:pStyle w:val="Heading1"/>
      </w:pPr>
      <w:r>
        <w:t>One connected capstone-design record.</w:t>
      </w:r>
    </w:p>
    <w:p>
      <w:r>
        <w:t>Explain requirements, review the corpus boundary, audit proof claims and specify a test.</w:t>
      </w:r>
    </w:p>
    <w:p>
      <w:r>
        <w:t>Keep user need, baseline, corpus/version, response rules, owner and expected evidence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Human AI Workflow</w:t>
      </w:r>
    </w:p>
    <w:p>
      <w:pPr>
        <w:pStyle w:val="Heading3"/>
      </w:pPr>
      <w:r>
        <w:t>Bias and Representation</w:t>
      </w:r>
    </w:p>
    <w:p>
      <w:pPr>
        <w:pStyle w:val="Heading3"/>
      </w:pPr>
      <w:r>
        <w:t>Red Team the Product</w:t>
      </w:r>
    </w:p>
    <w:p>
      <w:pPr>
        <w:pStyle w:val="Heading1"/>
      </w:pPr>
      <w:r>
        <w:t>12. W1 · Explain a buildable brief</w:t>
      </w:r>
    </w:p>
    <w:p>
      <w:r>
        <w:t>Connect need, corpus, contract, owner and tests.</w:t>
      </w:r>
    </w:p>
    <w:p>
      <w:pPr>
        <w:pStyle w:val="Heading2"/>
      </w:pPr>
      <w:r>
        <w:t>Your evidence record</w:t>
      </w:r>
    </w:p>
    <w:p>
      <w:pPr>
        <w:pStyle w:val="ListBullet"/>
      </w:pPr>
      <w:r>
        <w:t>Design review W2: student room assistant uses public register P and current approval A, excludes teacher-only T; manual same-room approval/capacity lookup baseline. Main glossary V1: root anchors plant, stem supports leaves, leaf captures light for photosynthesis. V2 adds approved flower reproductive-structure entry and retains V1 entries. Contract supplies supported entry+reference, clarification for standalone ambiguity, explicit fallback for absent/out-of-scope facts. Plans are not observed results.</w:t>
      </w:r>
    </w:p>
    <w:p>
      <w:pPr>
        <w:pStyle w:val="ListBullet"/>
      </w:pPr>
      <w:r>
        <w:t>Reference for this exercise: open this week’s student lesson, “Capstone Design”,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Review the room-corpus design</w:t>
      </w:r>
    </w:p>
    <w:p>
      <w:r>
        <w:t>Keep the repeated scenario labelled development review.</w:t>
      </w:r>
    </w:p>
    <w:p>
      <w:pPr>
        <w:pStyle w:val="Heading2"/>
      </w:pPr>
      <w:r>
        <w:t>Your evidence record</w:t>
      </w:r>
    </w:p>
    <w:p>
      <w:pPr>
        <w:pStyle w:val="ListBullet"/>
      </w:pPr>
      <w:r>
        <w:t>Design review W2: student room assistant uses public register P and current approval A, excludes teacher-only T; manual same-room approval/capacity lookup baseline. Main glossary V1: root anchors plant, stem supports leaves, leaf captures light for photosynthesis. V2 adds approved flower reproductive-structure entry and retains V1 entries. Contract supplies supported entry+reference, clarification for standalone ambiguity, explicit fallback for absent/out-of-scope facts. Plans are not observed results.</w:t>
      </w:r>
    </w:p>
    <w:p>
      <w:pPr>
        <w:pStyle w:val="ListBullet"/>
      </w:pPr>
      <w: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plan-as-proof claims</w:t>
      </w:r>
    </w:p>
    <w:p>
      <w:r>
        <w:t>Implementation outcomes still need recorded checks.</w:t>
      </w:r>
    </w:p>
    <w:p>
      <w:pPr>
        <w:pStyle w:val="Heading2"/>
      </w:pPr>
      <w:r>
        <w:t>Your evidence record</w:t>
      </w:r>
    </w:p>
    <w:p>
      <w:pPr>
        <w:pStyle w:val="ListBullet"/>
      </w:pPr>
      <w:r>
        <w:t>Design review W2: student room assistant uses public register P and current approval A, excludes teacher-only T; manual same-room approval/capacity lookup baseline. Main glossary V1: root anchors plant, stem supports leaves, leaf captures light for photosynthesis. V2 adds approved flower reproductive-structure entry and retains V1 entries. Contract supplies supported entry+reference, clarification for standalone ambiguity, explicit fallback for absent/out-of-scope facts. Plans are not observed results.</w:t>
      </w:r>
    </w:p>
    <w:p>
      <w:pPr>
        <w:pStyle w:val="ListBullet"/>
      </w:pPr>
      <w:r>
        <w:t>A report omits this qualification: A complete capstone plan is not evidence that the implementation meets it; evaluate after building.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requirement test</w:t>
      </w:r>
    </w:p>
    <w:p>
      <w:r>
        <w:t>Supply evidence versions, expected behavior and missing/ambiguous boundary.</w:t>
      </w:r>
    </w:p>
    <w:p>
      <w:pPr>
        <w:pStyle w:val="Heading2"/>
      </w:pPr>
      <w:r>
        <w:t>Your evidence record</w:t>
      </w:r>
    </w:p>
    <w:p>
      <w:pPr>
        <w:pStyle w:val="ListBullet"/>
      </w:pPr>
      <w:r>
        <w:t>Design review W2: student room assistant uses public register P and current approval A, excludes teacher-only T; manual same-room approval/capacity lookup baseline. Main glossary V1: root anchors plant, stem supports leaves, leaf captures light for photosynthesis. V2 adds approved flower reproductive-structure entry and retains V1 entries. Contract supplies supported entry+reference, clarification for standalone ambiguity, explicit fallback for absent/out-of-scope facts. Plans are not observed results.</w:t>
      </w:r>
    </w:p>
    <w:p>
      <w:pPr>
        <w:pStyle w:val="ListBullet"/>
      </w:pPr>
      <w:r>
        <w:t>Reference for this exercise: open this week’s student lesson, “Capstone Design”,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Design the new science-note request behavior independently</w:t>
      </w:r>
    </w:p>
    <w:p>
      <w:r>
        <w:t>Keep one first attempt before hints or feedback.</w:t>
      </w:r>
    </w:p>
    <w:p>
      <w:pPr>
        <w:pStyle w:val="Heading2"/>
      </w:pPr>
      <w:r>
        <w:t>Read and explain independently</w:t>
      </w:r>
    </w:p>
    <w:p>
      <w:pPr>
        <w:spacing w:line="336" w:lineRule="auto" w:after="180"/>
      </w:pPr>
      <w:r>
        <w:rPr>
          <w:b w:val="0"/>
        </w:rPr>
        <w:t>Treat the three quoted requests as separate standalone requests, each with no previous conversation state. Only the two supplied science notes are permitted; label them with source IDs of your choice and keep the references consistent. No weather record, new source or treatment question is supplied.</w:t>
      </w:r>
    </w:p>
    <w:p>
      <w:pPr>
        <w:spacing w:line="336" w:lineRule="auto" w:after="180"/>
      </w:pPr>
      <w:r>
        <w:rPr>
          <w:b w:val="0"/>
        </w:rP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Freeze the Study Buddy v1 design and acceptance tests before implementation.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worked case for Capstone </w:t>
      </w:r>
      <w:r>
        <w:rPr>
          <w:b/>
        </w:rPr>
        <w:t>requirement</w:t>
      </w:r>
      <w:r>
        <w:rPr>
          <w:b w:val="0"/>
        </w:rPr>
        <w: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Design a chapter assistant with one answerable, one ambiguous and one unanswerable query. State the expected behaviour and one mandatory quality criterion.</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The capstone goal is helps students. Rewrite it as an observable test for a passage-based study assistant.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Earlier equipment-corpus plan</w:t>
      </w:r>
    </w:p>
    <w:p>
      <w:r>
        <w:t>This retained task differs from the selected standalone science-note assessment.</w:t>
      </w:r>
    </w:p>
    <w:p>
      <w:pPr>
        <w:pStyle w:val="Heading2"/>
      </w:pPr>
      <w:r>
        <w:t>Earlier task and response</w:t>
      </w:r>
    </w:p>
    <w:p>
      <w:pPr>
        <w:pStyle w:val="ListBullet"/>
      </w:pPr>
      <w:r>
        <w:t>Student equipment assistant has public inventory I, restricted purchase ledger L and public booking notice B. Define eligible corpus, baseline and a missing-evidence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Plan a bounded study buddy around a small approved vocabulary corpus.</w:t>
      </w:r>
    </w:p>
    <w:p>
      <w:pPr>
        <w:spacing w:line="336" w:lineRule="auto" w:after="180"/>
      </w:pPr>
      <w:r>
        <w:rPr>
          <w:b w:val="0"/>
        </w:rPr>
        <w:t>Corpus V1 defines roots, stem and leaf. It contains no plant disease treatment. Success requires a source reference; missing definitions require a clear fallback.</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What should the project plan record before the new flower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Plan a bounded study buddy around a small approved vocabulary corpus.</w:t>
      </w:r>
    </w:p>
    <w:p>
      <w:pPr>
        <w:pStyle w:val="Heading3"/>
      </w:pPr>
      <w:r>
        <w:t>Practice 1: explain the deciding evidence</w:t>
      </w:r>
    </w:p>
    <w:p>
      <w:pPr>
        <w:pStyle w:val="ListBullet"/>
      </w:pPr>
      <w:r>
        <w:t>Which labelled step matches this detail? “How do I cure this disease?” must produce an out-of-scope response, not a treatment guess.</w:t>
      </w:r>
    </w:p>
    <w:p>
      <w:pPr>
        <w:pStyle w:val="ListBullet"/>
      </w:pPr>
      <w:r>
        <w:t>1. Plan missing test</w:t>
      </w:r>
    </w:p>
    <w:p>
      <w:pPr>
        <w:pStyle w:val="ListBullet"/>
      </w:pPr>
      <w:r>
        <w:t>2. Plan normal test</w:t>
      </w:r>
    </w:p>
    <w:p>
      <w:pPr>
        <w:pStyle w:val="ListBullet"/>
      </w:pPr>
      <w: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Plan missing test “How do I cure this disease?” must produce an out-of-scope response, not a treatment guess. 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The corpus gains a teacher-approved flower definition in V2. Which conclusion is supported by the supplied facts?</w:t>
      </w:r>
    </w:p>
    <w:p>
      <w:pPr>
        <w:pStyle w:val="ListBullet"/>
      </w:pPr>
      <w:r>
        <w:t>1. This one example guarantees correct results for every future input.</w:t>
      </w:r>
    </w:p>
    <w:p>
      <w:pPr>
        <w:pStyle w:val="ListBullet"/>
      </w:pPr>
      <w:r>
        <w:t>2. Add a flower test using V2 and record the corpus version.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Add a flower test using V2 and record the corpus version. The evidence boundary changed explicitly; the earlier corpus could not support this new entry.</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Capstone Design: the case</w:t>
      </w:r>
    </w:p>
    <w:p>
      <w:r>
        <w:drawing>
          <wp:inline xmlns:a="http://schemas.openxmlformats.org/drawingml/2006/main" xmlns:pic="http://schemas.openxmlformats.org/drawingml/2006/picture">
            <wp:extent cx="5486400" cy="3142488"/>
            <wp:docPr id="2" name="Picture 2"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Capstone requirements and corpus — evidence trace</w:t>
      </w:r>
    </w:p>
    <w:p>
      <w:r>
        <w:drawing>
          <wp:inline xmlns:a="http://schemas.openxmlformats.org/drawingml/2006/main" xmlns:pic="http://schemas.openxmlformats.org/drawingml/2006/picture">
            <wp:extent cx="5486400" cy="3145536"/>
            <wp:docPr id="4" name="Picture 4"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Design: the case</w:t>
      </w:r>
    </w:p>
    <w:p>
      <w:pPr>
        <w:pStyle w:val="Heading3"/>
      </w:pPr>
      <w:r>
        <w:t>02. Follow the deciding steps</w:t>
      </w:r>
    </w:p>
    <w:p>
      <w:pPr>
        <w:pStyle w:val="Heading3"/>
      </w:pPr>
      <w:r>
        <w:t>03. Capstone requirements and corpus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