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ai-3/34</w:t>
      </w:r>
    </w:p>
    <w:p>
      <w:pPr>
        <w:pStyle w:val="Title"/>
      </w:pPr>
      <w:r>
        <w:t>Capstone Build</w:t>
      </w:r>
    </w:p>
    <w:p>
      <w:r>
        <w:t>Project: Verified Study Buddy</w:t>
      </w:r>
    </w:p>
    <w:p>
      <w:pPr>
        <w:pStyle w:val="Heading1"/>
      </w:pPr>
      <w:r>
        <w:t>One connected capstone-build record.</w:t>
      </w:r>
    </w:p>
    <w:p>
      <w:r>
        <w:t>Explain stages, review a mismatch, audit generalisation and design a revealing integration case.</w:t>
      </w:r>
    </w:p>
    <w:p>
      <w:r>
        <w:t>Keep build version, source facts, missing values, observed outputs and unresolved claims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Capstone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Safety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Privacy by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Capstone Design</w:t>
      </w:r>
    </w:p>
    <w:p>
      <w:pPr>
        <w:pStyle w:val="Heading3"/>
      </w:pPr>
      <w:r>
        <w:t>Safety Boundaries</w:t>
      </w:r>
    </w:p>
    <w:p>
      <w:pPr>
        <w:pStyle w:val="Heading3"/>
      </w:pPr>
      <w:r>
        <w:t>Privacy by Design</w:t>
      </w:r>
    </w:p>
    <w:p>
      <w:pPr>
        <w:pStyle w:val="Heading1"/>
      </w:pPr>
      <w:r>
        <w:t>12. W1 · Explain the build stages</w:t>
      </w:r>
    </w:p>
    <w:p>
      <w:r>
        <w:t>Connect input, eligible source, validation and displayed result.</w:t>
      </w:r>
    </w:p>
    <w:p>
      <w:pPr>
        <w:pStyle w:val="Heading2"/>
      </w:pPr>
      <w:r>
        <w:t>Your evidence record</w:t>
      </w:r>
    </w:p>
    <w:p>
      <w:pPr>
        <w:pStyle w:val="ListBullet"/>
      </w:pPr>
      <w:r>
        <w:t>Room W2 review: request B, approval B, register C capacity 10; same-room support fails, needs_review/null claims. Main investigation E2: 3 cups observed 4 days, losses/initial volumes absent. E3 adds losses 1, 2, 3 mLbut no initial volumes, so half status unknown. Program validates a narrow structured record and formats supplied evidence; it does not parse arbitrary text or authenticate measurement. Seed assessment uses separate facts.</w:t>
      </w:r>
    </w:p>
    <w:p>
      <w:pPr>
        <w:pStyle w:val="ListBullet"/>
      </w:pPr>
      <w:r>
        <w:t>Reference for this exercise: open this week’s student lesson, “Capstone Build”,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Review the room mismatch</w:t>
      </w:r>
    </w:p>
    <w:p>
      <w:r>
        <w:t>Keep this repeated case as integration practice.</w:t>
      </w:r>
    </w:p>
    <w:p>
      <w:pPr>
        <w:pStyle w:val="Heading2"/>
      </w:pPr>
      <w:r>
        <w:t>Your evidence record</w:t>
      </w:r>
    </w:p>
    <w:p>
      <w:pPr>
        <w:pStyle w:val="ListBullet"/>
      </w:pPr>
      <w:r>
        <w:t>Room W2 review: request B, approval B, register C capacity 10; same-room support fails, needs_review/null claims. Main investigation E2: 3 cups observed 4 days, losses/initial volumes absent. E3 adds losses 1, 2, 3 mLbut no initial volumes, so half status unknown. Program validates a narrow structured record and formats supplied evidence; it does not parse arbitrary text or authenticate measurement. Seed assessment uses separate facts.</w:t>
      </w:r>
    </w:p>
    <w:p>
      <w:pPr>
        <w:pStyle w:val="ListBullet"/>
      </w:pPr>
      <w:r>
        <w:t>Request room B; retrieved approval names B but register names C. Draft gives capacity 10 from C.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a happy-path guarantee</w:t>
      </w:r>
    </w:p>
    <w:p>
      <w:r>
        <w:t>One supported path does not establish every failure boundary.</w:t>
      </w:r>
    </w:p>
    <w:p>
      <w:pPr>
        <w:pStyle w:val="Heading2"/>
      </w:pPr>
      <w:r>
        <w:t>Your evidence record</w:t>
      </w:r>
    </w:p>
    <w:p>
      <w:pPr>
        <w:pStyle w:val="ListBullet"/>
      </w:pPr>
      <w:r>
        <w:t>Room W2 review: request B, approval B, register C capacity 10; same-room support fails, needs_review/null claims. Main investigation E2: 3 cups observed 4 days, losses/initial volumes absent. E3 adds losses 1, 2, 3 mLbut no initial volumes, so half status unknown. Program validates a narrow structured record and formats supplied evidence; it does not parse arbitrary text or authenticate measurement. Seed assessment uses separate facts.</w:t>
      </w:r>
    </w:p>
    <w:p>
      <w:pPr>
        <w:pStyle w:val="ListBullet"/>
      </w:pPr>
      <w:r>
        <w:t>A report omits this qualification: A correct happy path does not establish fallback, access control or side-effect safety.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integration case</w:t>
      </w:r>
    </w:p>
    <w:p>
      <w:r>
        <w:t>Supply exact facts and predicted failure stage before trying it.</w:t>
      </w:r>
    </w:p>
    <w:p>
      <w:pPr>
        <w:pStyle w:val="Heading2"/>
      </w:pPr>
      <w:r>
        <w:t>Your evidence record</w:t>
      </w:r>
    </w:p>
    <w:p>
      <w:pPr>
        <w:pStyle w:val="ListBullet"/>
      </w:pPr>
      <w:r>
        <w:t>Room W2 review: request B, approval B, register C capacity 10; same-room support fails, needs_review/null claims. Main investigation E2: 3 cups observed 4 days, losses/initial volumes absent. E3 adds losses 1, 2, 3 mLbut no initial volumes, so half status unknown. Program validates a narrow structured record and formats supplied evidence; it does not parse arbitrary text or authenticate measurement. Seed assessment uses separate facts.</w:t>
      </w:r>
    </w:p>
    <w:p>
      <w:pPr>
        <w:pStyle w:val="ListBullet"/>
      </w:pPr>
      <w:r>
        <w:t>Reference for this exercise: open this week’s student lesson, “Capstone Build”,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Repair the new seed-investigation draft independently</w:t>
      </w:r>
    </w:p>
    <w:p>
      <w:r>
        <w:t>Keep one first attempt before hints or feedback.</w:t>
      </w:r>
    </w:p>
    <w:p>
      <w:pPr>
        <w:pStyle w:val="Heading2"/>
      </w:pPr>
      <w:r>
        <w:t>Read and explain independently</w:t>
      </w:r>
    </w:p>
    <w:p>
      <w:pPr>
        <w:spacing w:line="336" w:lineRule="auto" w:after="180"/>
      </w:pPr>
      <w:r>
        <w:rPr>
          <w:b w:val="0"/>
        </w:rPr>
        <w:t>Use only the independent experiment’s stated procedure facts and missing results. No sprouting observations, soil comparison or later follow-up is supplied. Explain which claims may remain and which require new evidence; do not substitute the cup example’s measurements into this seed task.</w:t>
      </w:r>
    </w:p>
    <w:p>
      <w:pPr>
        <w:spacing w:line="336" w:lineRule="auto" w:after="180"/>
      </w:pPr>
      <w:r>
        <w:rPr>
          <w:b w:val="0"/>
        </w:rPr>
        <w:t>An experiment note records four fictional seeds observed for six days but supplies no growth results. A generated draft says all four sprouted and the method always works in any soil. Repair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Changed independent case</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Assemble interface, retrieval, prompt, model/tool, validation, </w:t>
      </w:r>
      <w:r>
        <w:rPr>
          <w:b/>
        </w:rPr>
        <w:t>evidence</w:t>
      </w:r>
      <w:r>
        <w:rPr>
          <w:b w:val="0"/>
        </w:rPr>
        <w:t xml:space="preserve"> display, and fallback.</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Use W2: Trace the worked case for Capstone grounded assistant.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Use the worked case for Capstone grounded assistant.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prototype cites note A but its answer adds a detail found nowhere in A. What should the final validation stage check and do?</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A pipeline retrieves passages, drafts and displays without checking citations.</w:t>
      </w:r>
    </w:p>
    <w:p>
      <w:pPr>
        <w:spacing w:line="336" w:lineRule="auto" w:after="180"/>
      </w:pPr>
      <w:r>
        <w:rPr>
          <w:b w:val="0"/>
        </w:rPr>
        <w:t>What step is missing?</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The interface looks complete, but its answer button returns the same saved sentence for every question. What capability is still missing, and how can you expose it?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prototype cites note A but its answer adds a detail found nowhere in A. What should the final validation stage check and do?</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Additional practice · Earlier zero-capacity room task</w:t>
      </w:r>
    </w:p>
    <w:p>
      <w:r>
        <w:t>This retained exercise differs from the selected seed-investigation assessment.</w:t>
      </w:r>
    </w:p>
    <w:p>
      <w:pPr>
        <w:pStyle w:val="Heading2"/>
      </w:pPr>
      <w:r>
        <w:t>Earlier task and response</w:t>
      </w:r>
    </w:p>
    <w:p>
      <w:pPr>
        <w:pStyle w:val="ListBullet"/>
      </w:pPr>
      <w:r>
        <w:t>Request room J; approval and register both J capacity 0. Draft is well-formed with J/0 and correct sources. Trace stages and distinguish zero from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Build a claim checker for a draft summary of a fictional class investigation.</w:t>
      </w:r>
    </w:p>
    <w:p>
      <w:pPr>
        <w:spacing w:line="336" w:lineRule="auto" w:after="180"/>
      </w:pPr>
      <w:r>
        <w:rPr>
          <w:b w:val="0"/>
        </w:rPr>
        <w:t>Approved record E2: three cups were observed for four days. No measured water loss is provided. Draft says “three cups were observed for four days and all lost half their water”.</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Capstone Build. Extract claims: Separate cup count, observation duration and the claimed water loss.. Match evidence: E2 supports three cups and four days; it supplies no water-loss result..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visual-ai-3-34.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What additional numbers would a half-water claim require?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Build a claim checker for a draft summary of a fictional class investigation.</w:t>
      </w:r>
    </w:p>
    <w:p>
      <w:pPr>
        <w:pStyle w:val="Heading3"/>
      </w:pPr>
      <w:r>
        <w:t>Practice 1: explain the deciding evidence</w:t>
      </w:r>
    </w:p>
    <w:p>
      <w:pPr>
        <w:pStyle w:val="ListBullet"/>
      </w:pPr>
      <w:r>
        <w:t>Which labelled step matches this detail? Retain the supported procedure facts; state that water-loss results were not supplied.</w:t>
      </w:r>
    </w:p>
    <w:p>
      <w:pPr>
        <w:pStyle w:val="ListBullet"/>
      </w:pPr>
      <w:r>
        <w:t>1. Extract claims</w:t>
      </w:r>
    </w:p>
    <w:p>
      <w:pPr>
        <w:pStyle w:val="ListBullet"/>
      </w:pPr>
      <w:r>
        <w:t>2. Match evidence</w:t>
      </w:r>
    </w:p>
    <w:p>
      <w:pPr>
        <w:pStyle w:val="ListBullet"/>
      </w:pPr>
      <w:r>
        <w:t>3. Repair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Repair draft Retain the supported procedure facts; state that water-loss results were not supplied. 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E3 supplies losses of 1, 2 and 3 mL. Which conclusion is supported by the supplied facts?</w:t>
      </w:r>
    </w:p>
    <w:p>
      <w:pPr>
        <w:pStyle w:val="ListBullet"/>
      </w:pPr>
      <w:r>
        <w:t>1. We can decide the result without examining the changed input or the procedure.</w:t>
      </w:r>
    </w:p>
    <w:p>
      <w:pPr>
        <w:pStyle w:val="ListBullet"/>
      </w:pPr>
      <w:r>
        <w:t>2. Report those individual losses, not “half” unless starting volumes are also available.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Report those individual losses, not “half” unless starting volumes are also available. Absolute losses alone do not establish each cup’s fractional loss.</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Capstone Design (ai-3/33). Goal: Explain the </w:t>
      </w:r>
      <w:r>
        <w:rPr>
          <w:b/>
        </w:rPr>
        <w:t>mechanism</w:t>
      </w:r>
      <w:r>
        <w:rPr>
          <w:b w:val="0"/>
        </w:rPr>
        <w:t xml:space="preserve"> and terminology of capstone requirements and corpus. Short practice: What should the project plan record before the new flower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Safety Boundaries (ai-3/31). Goal: Explain the </w:t>
      </w:r>
      <w:r>
        <w:rPr>
          <w:b/>
        </w:rPr>
        <w:t>mechanism</w:t>
      </w:r>
      <w:r>
        <w:rPr>
          <w:b w:val="0"/>
        </w:rPr>
        <w:t xml:space="preserve"> and terminology of untrusted </w:t>
      </w:r>
      <w:r>
        <w:rPr>
          <w:b/>
        </w:rPr>
        <w:t>input</w:t>
      </w:r>
      <w:r>
        <w:rPr>
          <w:b w:val="0"/>
        </w:rPr>
        <w:t xml:space="preserve"> boundaries. Short practice: If AB7 passes the pattern, may it access teacher-only material?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Privacy by Design (ai-3/28). Goal: Explain the </w:t>
      </w:r>
      <w:r>
        <w:rPr>
          <w:b/>
        </w:rPr>
        <w:t>mechanism</w:t>
      </w:r>
      <w:r>
        <w:rPr>
          <w:b w:val="0"/>
        </w:rPr>
        <w:t xml:space="preserve"> and terminology of data retention and deletion. Short practice: Which IDs and locations must appear in the deletion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Capstone Build: the case</w:t>
      </w:r>
    </w:p>
    <w:p>
      <w:r>
        <w:drawing>
          <wp:inline xmlns:a="http://schemas.openxmlformats.org/drawingml/2006/main" xmlns:pic="http://schemas.openxmlformats.org/drawingml/2006/picture">
            <wp:extent cx="5486400" cy="3288792"/>
            <wp:docPr id="2" name="Picture 2" descr="Build a claim checker for a draft summary of a fictional class investigation. Supplied facts: Approved record E2: three cups were observed for four days. No measured water loss is provided. Draft says “three cups were observed for four days and all lost half their w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4-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Build a claim checker for a draft summary of a fictional class investigation. Supplied facts: Approved record E2: three cups were observed for four days. No measured water loss is provided.</w:t>
      </w:r>
    </w:p>
    <w:p>
      <w:pPr>
        <w:spacing w:line="336" w:lineRule="auto" w:after="180"/>
      </w:pPr>
      <w:r>
        <w:rPr>
          <w:b w:val="0"/>
        </w:rPr>
        <w:t xml:space="preserve">Draft says “three cups were observed for four days and all lost half their water”.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Extract claims: Separate cup count, observation duration and the claimed water loss. → Match evidence: E2 supports three cups and four days; it supplies no water-loss result. → Repair draft: Retain the supported procedure facts; state that water-loss results were not supplied."/>
            <wp:cNvGraphicFramePr>
              <a:graphicFrameLocks noChangeAspect="1"/>
            </wp:cNvGraphicFramePr>
            <a:graphic>
              <a:graphicData uri="http://schemas.openxmlformats.org/drawingml/2006/picture">
                <pic:pic>
                  <pic:nvPicPr>
                    <pic:cNvPr id="0" name="academy-story-ai-3-3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Extract claims: Separate cup count, </w:t>
      </w:r>
      <w:r>
        <w:rPr>
          <w:b/>
        </w:rPr>
        <w:t>observation</w:t>
      </w:r>
      <w:r>
        <w:rPr>
          <w:b w:val="0"/>
        </w:rPr>
        <w:t xml:space="preserve"> duration and the claimed water loss. → Match </w:t>
      </w:r>
      <w:r>
        <w:rPr>
          <w:b/>
        </w:rPr>
        <w:t>evidence</w:t>
      </w:r>
      <w:r>
        <w:rPr>
          <w:b w:val="0"/>
        </w:rPr>
        <w:t>: E2 supports three cups and four days; it supplies no water-loss result. → Repair draft: Retain the supported procedure facts; state that water-loss results were not supplied.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Capstone grounded assistant — evidence trace</w:t>
      </w:r>
    </w:p>
    <w:p>
      <w:r>
        <w:drawing>
          <wp:inline xmlns:a="http://schemas.openxmlformats.org/drawingml/2006/main" xmlns:pic="http://schemas.openxmlformats.org/drawingml/2006/picture">
            <wp:extent cx="5486400" cy="3145536"/>
            <wp:docPr id="4" name="Picture 4" descr="Capstone grounded assistant — evidence trace. Request room B; retrieved approval names B but register names C. Draft gives capacity 10 from C. | A supported response requires current matching approval and register records. Any retrieval or validation failure gives needs_review with null claims. The classroom implementation performs no booking or external action. | Same-room support fails before or during semantic validation. Return needs_review with null claims; the draft capacity is unsupported for B."/>
            <wp:cNvGraphicFramePr>
              <a:graphicFrameLocks noChangeAspect="1"/>
            </wp:cNvGraphicFramePr>
            <a:graphic>
              <a:graphicData uri="http://schemas.openxmlformats.org/drawingml/2006/picture">
                <pic:pic>
                  <pic:nvPicPr>
                    <pic:cNvPr id="0" name="academy-story-ai-3-3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grounded assistant — </w:t>
      </w:r>
      <w:r>
        <w:rPr>
          <w:b/>
        </w:rPr>
        <w:t>evidence</w:t>
      </w:r>
      <w:r>
        <w:rPr>
          <w:b w:val="0"/>
        </w:rPr>
        <w:t xml:space="preserve"> trace. Request room B; retrieved approval names B but register names C. Draft gives capacity 10 from C. | A supported response requires current matching approval and register records.</w:t>
      </w:r>
    </w:p>
    <w:p>
      <w:pPr>
        <w:spacing w:line="336" w:lineRule="auto" w:after="180"/>
      </w:pPr>
      <w:r>
        <w:rPr>
          <w:b w:val="0"/>
        </w:rPr>
        <w:t>Any retrieval or validation failure gives needs_review with null claims. The classroom implementation performs no booking or external action. | Same-room support fails before or during semantic validation.</w:t>
      </w:r>
    </w:p>
    <w:p>
      <w:pPr>
        <w:spacing w:line="336" w:lineRule="auto" w:after="180"/>
      </w:pPr>
      <w:r>
        <w:rPr>
          <w:b w:val="0"/>
        </w:rPr>
        <w:t>Return needs_review with null claims; the draft capacity is unsupported for B.</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Retain the supported procedure facts; state that water-loss results were not supplied. Changed condition: E3 supplies losses of 1, 2 and 3 mL. Expected result: Report those individual losses, not “half” unless starting volumes are also available. Reason: Absolute losses alone do not establish each cup’s fractional loss."/>
            <wp:cNvGraphicFramePr>
              <a:graphicFrameLocks noChangeAspect="1"/>
            </wp:cNvGraphicFramePr>
            <a:graphic>
              <a:graphicData uri="http://schemas.openxmlformats.org/drawingml/2006/picture">
                <pic:pic>
                  <pic:nvPicPr>
                    <pic:cNvPr id="0" name="academy-story-ai-3-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Retain the supported procedure facts; state that water-loss results were not supplied. Changed condition: E3 supplies losses of 1, 2 and 3 mL.</w:t>
      </w:r>
    </w:p>
    <w:p>
      <w:pPr>
        <w:spacing w:line="336" w:lineRule="auto" w:after="180"/>
      </w:pPr>
      <w:r>
        <w:rPr>
          <w:b w:val="0"/>
        </w:rPr>
        <w:t>Expected result: Report those individual losses, not “half” unless starting volumes are also available. Reason: Absolute losses alone do not establish each cup’s fractional loss.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Retain the supported procedure facts; state that water-loss results were not supplied. The arrows show which recorded input or intermediate result each decision uses. Explain the deciding step aloud before checking the changed case; pointing to the final answer alone does not show how it follows. Limit: The examples are invented observations; no real classroom investigation or model run is claimed."/>
            <wp:cNvGraphicFramePr>
              <a:graphicFrameLocks noChangeAspect="1"/>
            </wp:cNvGraphicFramePr>
            <a:graphic>
              <a:graphicData uri="http://schemas.openxmlformats.org/drawingml/2006/picture">
                <pic:pic>
                  <pic:nvPicPr>
                    <pic:cNvPr id="0" name="academy-story-ai-3-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Retain the supported procedure facts; state that water-loss results were not supplied.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The examples are invented </w:t>
      </w:r>
      <w:r>
        <w:rPr>
          <w:b/>
        </w:rPr>
        <w:t>observation</w:t>
      </w:r>
      <w:r>
        <w:rPr>
          <w:b w:val="0"/>
        </w:rPr>
        <w:t>s; no real classroom investigation or model run is claimed.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additional numbers would a half-water claim requir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numbers would a half-water claim require?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Capstone Build: the case</w:t>
      </w:r>
    </w:p>
    <w:p>
      <w:pPr>
        <w:pStyle w:val="Heading3"/>
      </w:pPr>
      <w:r>
        <w:t>02. Follow the deciding steps</w:t>
      </w:r>
    </w:p>
    <w:p>
      <w:pPr>
        <w:pStyle w:val="Heading3"/>
      </w:pPr>
      <w:r>
        <w:t>03. Capstone grounded assistant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