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ai-4/7</w:t>
      </w:r>
    </w:p>
    <w:p>
      <w:pPr>
        <w:pStyle w:val="Title"/>
      </w:pPr>
      <w:r>
        <w:t>Sampling and Intended Use</w:t>
      </w:r>
    </w:p>
    <w:p>
      <w:r>
        <w:t>Project: Responsible Plant Classifier</w:t>
      </w:r>
    </w:p>
    <w:p>
      <w:pPr>
        <w:pStyle w:val="Heading1"/>
      </w:pPr>
      <w:r>
        <w:t>One current intended-use and coverage record.</w:t>
      </w:r>
    </w:p>
    <w:p>
      <w:r>
        <w:t>Define condition cells, compare counts and propose evidence for a missing condition.</w:t>
      </w:r>
    </w:p>
    <w:p>
      <w:r>
        <w:t>Fresh sampling W1–W3/W5 fields preserve earlier audit responses; selected W4 remains the outdoor plan.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Label Quality</w:t>
      </w:r>
    </w:p>
    <w:p>
      <w:pPr>
        <w:pStyle w:val="ListBullet"/>
      </w:pPr>
      <w: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Python and Table Readiness</w:t>
      </w:r>
    </w:p>
    <w:p>
      <w:pPr>
        <w:pStyle w:val="ListBullet"/>
      </w:pPr>
      <w:r>
        <w:t>Without opening the old lesson, explain one key idea from Python and Table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The ML Lifecycle</w:t>
      </w:r>
    </w:p>
    <w:p>
      <w:pPr>
        <w:pStyle w:val="ListBullet"/>
      </w:pPr>
      <w: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Define intended use</w:t>
      </w:r>
    </w:p>
    <w:p>
      <w:r>
        <w:t>Current sampling questions have fresh answer fields; earlier audit responses remain preserved.</w:t>
      </w:r>
    </w:p>
    <w:p>
      <w:pPr>
        <w:pStyle w:val="Heading2"/>
      </w:pPr>
      <w:r>
        <w:t>Complete current sampling reference</w:t>
      </w:r>
    </w:p>
    <w:p>
      <w:pPr>
        <w:spacing w:line="336" w:lineRule="auto" w:after="180"/>
      </w:pPr>
      <w:r>
        <w:rPr>
          <w:b w:val="0"/>
        </w:rPr>
        <w:t>Current Coverage v1 intended use has day/evening × cameras A/B. A: day/A9,day/B0,evening/A1,evening/B0;10photos/10plants. B: each cell3;12photos/12plants. Sources invented, species/label counts unknown, no model predictions. Copying each A photo ten times gives100rows/10plants and still no camera-B coverage.</w:t>
      </w:r>
    </w:p>
    <w:p>
      <w:pPr>
        <w:spacing w:line="336" w:lineRule="auto" w:after="180"/>
      </w:pPr>
      <w:r>
        <w:rPr>
          <w:b w:val="0"/>
        </w:rPr>
        <w:t>Separate picture:12midday photos/12plants plus12same-plant midday views gives24photos/12plants, no evening evidence.</w:t>
      </w:r>
    </w:p>
    <w:p>
      <w:pPr>
        <w:pStyle w:val="Heading2"/>
      </w:pPr>
      <w:r>
        <w:t>Current task and response</w:t>
      </w:r>
    </w:p>
    <w:p>
      <w:pPr>
        <w:pStyle w:val="ListBullet"/>
      </w:pPr>
      <w:r>
        <w:t>State the four intended light/camera combinations and explain why photo count is different from distinct-plant count.</w:t>
      </w:r>
    </w:p>
    <w:p>
      <w:pPr>
        <w:pStyle w:val="Heading3"/>
      </w:pPr>
      <w:r>
        <w:t>My coverage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Compare supplied coverage</w:t>
      </w:r>
    </w:p>
    <w:p>
      <w:r>
        <w:t>Current sampling questions have fresh answer fields; earlier audit responses remain preserved.</w:t>
      </w:r>
    </w:p>
    <w:p>
      <w:pPr>
        <w:pStyle w:val="Heading2"/>
      </w:pPr>
      <w:r>
        <w:t>Complete current sampling reference</w:t>
      </w:r>
    </w:p>
    <w:p>
      <w:pPr>
        <w:spacing w:line="336" w:lineRule="auto" w:after="180"/>
      </w:pPr>
      <w:r>
        <w:rPr>
          <w:b w:val="0"/>
        </w:rPr>
        <w:t>Current Coverage v1 intended use has day/evening × cameras A/B. A: day/A9,day/B0,evening/A1,evening/B0;10photos/10plants. B: each cell3;12photos/12plants. Sources invented, species/label counts unknown, no model predictions. Copying each A photo ten times gives100rows/10plants and still no camera-B coverage.</w:t>
      </w:r>
    </w:p>
    <w:p>
      <w:pPr>
        <w:spacing w:line="336" w:lineRule="auto" w:after="180"/>
      </w:pPr>
      <w:r>
        <w:rPr>
          <w:b w:val="0"/>
        </w:rPr>
        <w:t>Separate picture:12midday photos/12plants plus12same-plant midday views gives24photos/12plants, no evening evidence.</w:t>
      </w:r>
    </w:p>
    <w:p>
      <w:pPr>
        <w:pStyle w:val="Heading2"/>
      </w:pPr>
      <w:r>
        <w:t>Current task and response</w:t>
      </w:r>
    </w:p>
    <w:p>
      <w:pPr>
        <w:pStyle w:val="ListBullet"/>
      </w:pPr>
      <w:r>
        <w:t>Using Coverage v1 A/B manifests, report day/A, day/B, evening/A and evening/B counts for each sample. Explain why B addresses a known gap without proving higher accuracy. If A photos are each copied ten times, state photo and distinct-plant counts and which cells remain missing.</w:t>
      </w:r>
    </w:p>
    <w:p>
      <w:pPr>
        <w:pStyle w:val="Heading3"/>
      </w:pPr>
      <w:r>
        <w:t>My coverage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 copied-data claim</w:t>
      </w:r>
    </w:p>
    <w:p>
      <w:r>
        <w:t>Current sampling questions have fresh answer fields; earlier audit responses remain preserved.</w:t>
      </w:r>
    </w:p>
    <w:p>
      <w:pPr>
        <w:pStyle w:val="Heading2"/>
      </w:pPr>
      <w:r>
        <w:t>Complete current sampling reference</w:t>
      </w:r>
    </w:p>
    <w:p>
      <w:pPr>
        <w:spacing w:line="336" w:lineRule="auto" w:after="180"/>
      </w:pPr>
      <w:r>
        <w:rPr>
          <w:b w:val="0"/>
        </w:rPr>
        <w:t>Current Coverage v1 intended use has day/evening × cameras A/B. A: day/A9,day/B0,evening/A1,evening/B0;10photos/10plants. B: each cell3;12photos/12plants. Sources invented, species/label counts unknown, no model predictions. Copying each A photo ten times gives100rows/10plants and still no camera-B coverage.</w:t>
      </w:r>
    </w:p>
    <w:p>
      <w:pPr>
        <w:spacing w:line="336" w:lineRule="auto" w:after="180"/>
      </w:pPr>
      <w:r>
        <w:rPr>
          <w:b w:val="0"/>
        </w:rPr>
        <w:t>Separate picture:12midday photos/12plants plus12same-plant midday views gives24photos/12plants, no evening evidence.</w:t>
      </w:r>
    </w:p>
    <w:p>
      <w:pPr>
        <w:pStyle w:val="Heading2"/>
      </w:pPr>
      <w:r>
        <w:t>Current task and response</w:t>
      </w:r>
    </w:p>
    <w:p>
      <w:pPr>
        <w:pStyle w:val="ListBullet"/>
      </w:pPr>
      <w:r>
        <w:t>A teacher says100 copied indoor day photos prove reliable evening camera-B performance. What evidence is missing, and which counts can increase without closing that gap?</w:t>
      </w:r>
    </w:p>
    <w:p>
      <w:pPr>
        <w:pStyle w:val="Heading3"/>
      </w:pPr>
      <w:r>
        <w:t>My coverage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a revealing collection</w:t>
      </w:r>
    </w:p>
    <w:p>
      <w:r>
        <w:t>Current sampling questions have fresh answer fields; earlier audit responses remain preserved.</w:t>
      </w:r>
    </w:p>
    <w:p>
      <w:pPr>
        <w:pStyle w:val="Heading2"/>
      </w:pPr>
      <w:r>
        <w:t>Complete current sampling reference</w:t>
      </w:r>
    </w:p>
    <w:p>
      <w:pPr>
        <w:spacing w:line="336" w:lineRule="auto" w:after="180"/>
      </w:pPr>
      <w:r>
        <w:rPr>
          <w:b w:val="0"/>
        </w:rPr>
        <w:t>Current Coverage v1 intended use has day/evening × cameras A/B. A: day/A9,day/B0,evening/A1,evening/B0;10photos/10plants. B: each cell3;12photos/12plants. Sources invented, species/label counts unknown, no model predictions. Copying each A photo ten times gives100rows/10plants and still no camera-B coverage.</w:t>
      </w:r>
    </w:p>
    <w:p>
      <w:pPr>
        <w:spacing w:line="336" w:lineRule="auto" w:after="180"/>
      </w:pPr>
      <w:r>
        <w:rPr>
          <w:b w:val="0"/>
        </w:rPr>
        <w:t>Separate picture:12midday photos/12plants plus12same-plant midday views gives24photos/12plants, no evening evidence.</w:t>
      </w:r>
    </w:p>
    <w:p>
      <w:pPr>
        <w:pStyle w:val="Heading2"/>
      </w:pPr>
      <w:r>
        <w:t>Current task and response</w:t>
      </w:r>
    </w:p>
    <w:p>
      <w:pPr>
        <w:pStyle w:val="ListBullet"/>
      </w:pPr>
      <w:r>
        <w:t>Propose collection that directly addresses one zero cell in A. State what IDs, labels and conditions to retain, which uncertainty remains and how a fresh final evaluation differs from development collection.</w:t>
      </w:r>
    </w:p>
    <w:p>
      <w:pPr>
        <w:pStyle w:val="Heading3"/>
      </w:pPr>
      <w:r>
        <w:t>My coverage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This selected task asks for a collection/evaluation plan, not an invented score. The source gives no outdoor counts, camera specifications, labels or predictions. Name missing conditions, preserve shared plant IDs when collecting related views, distinguish development collection from fresh final evaluation and state what remains unknown. No particular sample size guarantees adequate accuracy.</w:t>
      </w:r>
    </w:p>
    <w:p>
      <w:pPr>
        <w:pStyle w:val="Heading3"/>
      </w:pPr>
      <w:r>
        <w:t>Independent case: Changed independent case</w:t>
      </w:r>
    </w:p>
    <w:p>
      <w:pPr>
        <w:pStyle w:val="ListBullet"/>
      </w:pPr>
      <w:r>
        <w:t>Training plant photos are all indoors on one phone. Intended use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Freeze the Plant Classifier intended-use statement and a coverage table for species, lighting, camera, and health class.</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Earlier trip-audit completion record: retain the saved response as review. Use the current W2 condition-coverage task for this week’s supported practice.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Dataset inspection and cards. Proposed explanation: “A complete card certifies data quality”.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Training uses indoor photos from one phone; deployment uses outdoor photos from several phones. Specify two evaluation slices and explain why adding more indoor photos may not resolve the gap.</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Training photos use indoor white backgrounds; intended use is outdoors.</w:t>
      </w:r>
    </w:p>
    <w:p>
      <w:pPr>
        <w:pStyle w:val="ListBullet"/>
      </w:pPr>
      <w:r>
        <w:t>Identify the coverage gap.</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Training photographs all show mature plants in bright light, but intended users photograph seedlings indoors. What claim is unsupported and what data is needed?</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Training uses indoor photos from one phone; deployment uses outdoor photos from several phones. Specify two evaluation slices and explain why adding more indoor photos may not resolve the gap.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Schema for this exercise: one intended row per distinct trip ID; each row is an (ID, duration) pair. Duration is numeric minutes or None for unmeasured. Negative durations are invalid; a recorded zero is allowed. Count extra ID occurrences beyond the first and do not silently alter the raw data.</w:t>
      </w:r>
    </w:p>
    <w:p>
      <w:pPr>
        <w:pStyle w:val="ListBullet"/>
      </w:pPr>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Sample for the conditions in which the plant classifier will actually be used.</w:t>
      </w:r>
    </w:p>
    <w:p>
      <w:pPr>
        <w:pStyle w:val="ListBullet"/>
      </w:pPr>
      <w:r>
        <w:t>Training set: 12 windowsill plants photographed at midday. Intended use includes evening desk photos; no evening examples have been collected.</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pPr>
        <w:pStyle w:val="ListBullet"/>
      </w:pPr>
      <w:r>
        <w:t>Which collection would address the intended-use gap most directly?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Make a transparent first version. Keep a trace of how one input becomes an output; explain the rule or learned component.</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Sample for the conditions in which the plant classifier will actually be used.</w:t>
      </w:r>
    </w:p>
    <w:p>
      <w:pPr>
        <w:pStyle w:val="Heading3"/>
      </w:pPr>
      <w:r>
        <w:t>Practice 1: explain the deciding evidence</w:t>
      </w:r>
    </w:p>
    <w:p>
      <w:pPr>
        <w:pStyle w:val="ListBullet"/>
      </w:pPr>
      <w:r>
        <w:t>Which labelled step matches this detail? Collect consented fictional or teacher-created evening examples; keep plant groups separate across development and final evaluation.</w:t>
      </w:r>
    </w:p>
    <w:p>
      <w:pPr>
        <w:pStyle w:val="ListBullet"/>
      </w:pPr>
      <w:r>
        <w:t>1. Identify gap</w:t>
      </w:r>
    </w:p>
    <w:p>
      <w:pPr>
        <w:pStyle w:val="ListBullet"/>
      </w:pPr>
      <w:r>
        <w:t>2. Declare coverage</w:t>
      </w:r>
    </w:p>
    <w:p>
      <w:pPr>
        <w:pStyle w:val="ListBullet"/>
      </w:pPr>
      <w:r>
        <w:t>3. Plan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Plan comparison Collect consented fictional or teacher-created evening examples; keep plant groups separate across development and final evaluation.</w:t>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Collect 12 more midday windowsill photos of the same plants.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evening-coverage gap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evening-coverage gap remains. More rows in the same condition do not supply </w:t>
      </w:r>
      <w:r>
        <w:rPr>
          <w:b/>
        </w:rPr>
        <w:t>evidence</w:t>
      </w:r>
      <w:r>
        <w:rPr>
          <w:b w:val="0"/>
        </w:rPr>
        <w:t xml:space="preserve"> about the missing condition.</w:t>
      </w:r>
    </w:p>
    <w:p>
      <w:pPr>
        <w:pStyle w:val="Heading2"/>
      </w:pPr>
      <w:r>
        <w:t>Repair and keep the record</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Python and Table Readiness (ai-4/4). Goal: Specify a table </w:t>
      </w:r>
      <w:r>
        <w:rPr>
          <w:b/>
        </w:rPr>
        <w:t>schema</w:t>
      </w:r>
      <w:r>
        <w:rPr>
          <w:b w:val="0"/>
        </w:rPr>
        <w:t xml:space="preserve">. Short practice: Why should the </w:t>
      </w:r>
      <w:r>
        <w:rPr>
          <w:b/>
        </w:rPr>
        <w:t>missing value</w:t>
      </w:r>
      <w:r>
        <w:rPr>
          <w:b w:val="0"/>
        </w:rPr>
        <w:t xml:space="preserve"> not silently become zero?</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Sampling and Intended Use: the case</w:t>
      </w:r>
    </w:p>
    <w:p>
      <w:r>
        <w:drawing>
          <wp:inline xmlns:a="http://schemas.openxmlformats.org/drawingml/2006/main" xmlns:pic="http://schemas.openxmlformats.org/drawingml/2006/picture">
            <wp:extent cx="5486400" cy="3291840"/>
            <wp:docPr id="2" name="Picture 2" descr="Sample for the conditions in which the plant classifier will actually be used. Supplied facts: Training set: 12 windowsill plants photographed at midday. Intended use includes evening desk photos; no evening examples have been collec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7-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rPr>
        <w:t>Sample</w:t>
      </w:r>
      <w:r>
        <w:rPr>
          <w:b w:val="0"/>
        </w:rPr>
        <w:t xml:space="preserve"> for the conditions in which the plant classifier will actually be used. Supplied facts: </w:t>
      </w:r>
      <w:r>
        <w:rPr>
          <w:b/>
        </w:rPr>
        <w:t>Training</w:t>
      </w:r>
      <w:r>
        <w:rPr>
          <w:b w:val="0"/>
        </w:rPr>
        <w:t xml:space="preserve"> set: 12 windowsill plants photographed at midday.</w:t>
      </w:r>
    </w:p>
    <w:p>
      <w:pPr>
        <w:spacing w:line="336" w:lineRule="auto" w:after="180"/>
      </w:pPr>
      <w:r>
        <w:rPr>
          <w:b/>
        </w:rPr>
        <w:t>Intended use</w:t>
      </w:r>
      <w:r>
        <w:rPr>
          <w:b w:val="0"/>
        </w:rPr>
        <w:t xml:space="preserve"> includes evening desk photos; no evening examples have been collected.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Declare coverage: All 12 training examples share one lighting situation. → Identify gap: Evening desk lighting is outside the observed sampling conditions. →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story-ai-4-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Declare coverage: All 12 </w:t>
      </w:r>
      <w:r>
        <w:rPr>
          <w:b/>
        </w:rPr>
        <w:t>training</w:t>
      </w:r>
      <w:r>
        <w:rPr>
          <w:b w:val="0"/>
        </w:rPr>
        <w:t xml:space="preserve"> examples share one lighting situation. → Identify gap: Evening desk lighting is outside the observed sampling conditions. → Plan comparison: Collect consented fictional or teacher-created evening examples; keep plant groups separate across development and final evaluation.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Collect consented fictional or teacher-created evening examples; keep plant groups separate across development and final evaluation. Changed condition: Collect 12 more midday windowsill photos of the same plants. Expected result: The evening-coverage gap remains. Reason: More rows in the same condition do not supply evidence about the missing condition."/>
            <wp:cNvGraphicFramePr>
              <a:graphicFrameLocks noChangeAspect="1"/>
            </wp:cNvGraphicFramePr>
            <a:graphic>
              <a:graphicData uri="http://schemas.openxmlformats.org/drawingml/2006/picture">
                <pic:pic>
                  <pic:nvPicPr>
                    <pic:cNvPr id="0" name="academy-story-ai-4-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Collect consented fictional or teacher-created evening examples; keep plant groups separate across development and final evaluation.</w:t>
      </w:r>
    </w:p>
    <w:p>
      <w:pPr>
        <w:spacing w:line="336" w:lineRule="auto" w:after="180"/>
      </w:pPr>
      <w:r>
        <w:rPr>
          <w:b w:val="0"/>
        </w:rPr>
        <w:t xml:space="preserve">Changed condition: Collect 12 more midday windowsill photos of the same plants. Expected result: The evening-coverage gap remains. Reason: More rows in the same condition do not supply </w:t>
      </w:r>
      <w:r>
        <w:rPr>
          <w:b/>
        </w:rPr>
        <w:t>evidence</w:t>
      </w:r>
      <w:r>
        <w:rPr>
          <w:b w:val="0"/>
        </w:rPr>
        <w:t xml:space="preserve"> about the missing condition.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941320"/>
            <wp:docPr id="6" name="Picture 6" descr="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 Limit: Condition coverage reduces a known gap but does not guarantee accuracy; test the selected model on fresh intended-use examples."/>
            <wp:cNvGraphicFramePr>
              <a:graphicFrameLocks noChangeAspect="1"/>
            </wp:cNvGraphicFramePr>
            <a:graphic>
              <a:graphicData uri="http://schemas.openxmlformats.org/drawingml/2006/picture">
                <pic:pic>
                  <pic:nvPicPr>
                    <pic:cNvPr id="0" name="academy-story-ai-4-7-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Read the picture in order. Collect consented fictional or teacher-created evening examples; keep plant groups separate across development and final evaluation.</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Condition coverage reduces a known gap but does not guarantee accuracy; test the selected model on fresh intended-use examples.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collection would address the intended-use gap most di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collection would address the intended-use gap most directly?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Sampling and Intended Use: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