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ai-4/32</w:t>
      </w:r>
    </w:p>
    <w:p>
      <w:pPr>
        <w:pStyle w:val="Title"/>
      </w:pPr>
      <w:r>
        <w:t>Proxy Features and Fairness</w:t>
      </w:r>
    </w:p>
    <w:p>
      <w:r>
        <w:t>Project: Responsible Plant Classifier</w:t>
      </w:r>
    </w:p>
    <w:p>
      <w:pPr>
        <w:pStyle w:val="Heading1"/>
      </w:pPr>
      <w:r>
        <w:t>One readable proxy-and-ablation evidence record.</w:t>
      </w:r>
    </w:p>
    <w:p>
      <w:r>
        <w:t>Trace retained information,compare matched errors and request missing contextual evidence.</w:t>
      </w:r>
    </w:p>
    <w:p>
      <w:r>
        <w:t>W1–W3/W5 → selected new evidence request → project proxy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Subgroup Performance</w:t>
      </w:r>
    </w:p>
    <w:p>
      <w:pPr>
        <w:pStyle w:val="ListBullet"/>
      </w:pPr>
      <w:r>
        <w:t>Without opening the old lesson, explain one key idea from Subgroup Performance.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pPr>
        <w:pStyle w:val="ListBullet"/>
      </w:pPr>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pPr>
        <w:pStyle w:val="ListBullet"/>
      </w:pPr>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MainNorthbuildingX8/10, SouthX2/10; the 20-case association has counterexamples and proves no causal harm. PicturecameraG/Dis a perfect setting identifier only in that original toy sample; new crossed assignments need not preserve it. Complete ablation trainingT1/T2 allbits1, T3/T4 allbits0; settingmetadataexcluded. V1 chooses camera_codeby training tie, V2 removes it and chooses room_hint. ValidationP1 marker1/P2 marker0 each4 camera/settingviews:both 4/8 correct. V1 settingrecall1/2 each, V2 greenhouse2/2 desk0/2; two new plants, not 8 independent plants. No real fairness or disease conclusion.</w:t>
      </w:r>
    </w:p>
    <w:p>
      <w:pPr>
        <w:pStyle w:val="ListBullet"/>
      </w:pPr>
      <w:r>
        <w:t>What do the device counts support, and what do they 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MainNorthbuildingX8/10, SouthX2/10; the 20-case association has counterexamples and proves no causal harm. PicturecameraG/Dis a perfect setting identifier only in that original toy sample; new crossed assignments need not preserve it. Complete ablation trainingT1/T2 allbits1, T3/T4 allbits0; settingmetadataexcluded. V1 chooses camera_codeby training tie, V2 removes it and chooses room_hint. ValidationP1 marker1/P2 marker0 each4 camera/settingviews:both 4/8 correct. V1 settingrecall1/2 each, V2 greenhouse2/2 desk0/2; two new plants, not 8 independent plants. No real fairness or disease conclusion.</w:t>
      </w:r>
    </w:p>
    <w:p>
      <w:pPr>
        <w:pStyle w:val="ListBullet"/>
      </w:pPr>
      <w:r>
        <w:t>Why might removing building but keeping device code leave related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MainNorthbuildingX8/10, SouthX2/10; the 20-case association has counterexamples and proves no causal harm. PicturecameraG/Dis a perfect setting identifier only in that original toy sample; new crossed assignments need not preserve it. Complete ablation trainingT1/T2 allbits1, T3/T4 allbits0; settingmetadataexcluded. V1 chooses camera_codeby training tie, V2 removes it and chooses room_hint. ValidationP1 marker1/P2 marker0 each4 camera/settingviews:both 4/8 correct. V1 settingrecall1/2 each, V2 greenhouse2/2 desk0/2; two new plants, not 8 independent plants. No real fairness or disease conclusion.</w:t>
      </w:r>
    </w:p>
    <w:p>
      <w:pPr>
        <w:pStyle w:val="ListBullet"/>
      </w:pPr>
      <w:r>
        <w:t>Describe a controlled with/without-code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MainNorthbuildingX8/10, SouthX2/10; the 20-case association has counterexamples and proves no causal harm. PicturecameraG/Dis a perfect setting identifier only in that original toy sample; new crossed assignments need not preserve it. Complete ablation trainingT1/T2 allbits1, T3/T4 allbits0; settingmetadataexcluded. V1 chooses camera_codeby training tie, V2 removes it and chooses room_hint. ValidationP1 marker1/P2 marker0 each4 camera/settingviews:both 4/8 correct. V1 settingrecall1/2 each, V2 greenhouse2/2 desk0/2; two new plants, not 8 independent plants. No real fairness or disease conclusion.</w:t>
      </w:r>
    </w:p>
    <w:p>
      <w:pPr>
        <w:pStyle w:val="ListBullet"/>
      </w:pPr>
      <w:r>
        <w:t>Does unchanged accuracy after removing a proxy prove fairness?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The selected postcode/school-code task gives a claimed removal, not actual association counts, model predictions or a mapping. Do not infer any real student’s location or identity. State the unsupported part, request provenance/association/context evidence, and propose matched ablations and group error checks. No automatic fairness or complete-removal result follows without those observations.</w:t>
      </w:r>
    </w:p>
    <w:p>
      <w:pPr>
        <w:pStyle w:val="Heading3"/>
      </w:pPr>
      <w:r>
        <w:t>Independent case: Apply independently</w:t>
      </w:r>
    </w:p>
    <w:p>
      <w:pPr>
        <w:pStyle w:val="ListBullet"/>
      </w:pPr>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Document Plant Classifier proxy risks, paired-test evidence, mitigation, and remaining fairness limitation.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Find a proxy risk for Proxy features and fairness.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Proxy features and fairness.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 leaf model performs well using location ID alone. Explain a possible proxy problem and design a diagnostic evaluation.</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Background colour tracks collection location, associated with plant types.</w:t>
      </w:r>
    </w:p>
    <w:p>
      <w:pPr>
        <w:pStyle w:val="ListBullet"/>
      </w:pPr>
      <w:r>
        <w:t>Explain proxy risk and test.</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plant classifier uses camera_model, and one species was photographed mostly on a single camera. What shortcut might it learn and how could you investigate?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 leaf model performs well using location ID alone. Explain a possible proxy problem and design a diagnostic evaluation.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A team removes postcode but retains school code and claims all location-related information is gone. Evaluate the claim and request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Removing an obvious setting field may leave another field that carries the same information.</w:t>
      </w:r>
    </w:p>
    <w:p>
      <w:pPr>
        <w:pStyle w:val="ListBullet"/>
      </w:pPr>
      <w:r>
        <w:t>Toy table has location=greenhouse/desk and camera_code=G/D. Every G record is greenhouse; every D record is desk. The team drops location.</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pStyle w:val="ListBullet"/>
      </w:pPr>
      <w:r>
        <w:t>What evidence contradicts the original “all setting information removed”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Present and defend. Demonstrate the system, explain one failure and justify the next improvement with evidence.</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Removing an obvious setting field may leave another field that carries the same information.</w:t>
      </w:r>
    </w:p>
    <w:p>
      <w:pPr>
        <w:pStyle w:val="Heading3"/>
      </w:pPr>
      <w:r>
        <w:t>Practice 1: explain the deciding evidence</w:t>
      </w:r>
    </w:p>
    <w:p>
      <w:pPr>
        <w:pStyle w:val="ListBullet"/>
      </w:pPr>
      <w:r>
        <w:t>Which labelled step matches this detail? Compare controlled predictions and held-out setting slices; dropping one column does not establish setting independence.</w:t>
      </w:r>
    </w:p>
    <w:p>
      <w:pPr>
        <w:pStyle w:val="ListBullet"/>
      </w:pPr>
      <w:r>
        <w:t>1. Remove direct field</w:t>
      </w:r>
    </w:p>
    <w:p>
      <w:pPr>
        <w:pStyle w:val="ListBullet"/>
      </w:pPr>
      <w:r>
        <w:t>2. Audit effect</w:t>
      </w:r>
    </w:p>
    <w:p>
      <w:pPr>
        <w:pStyle w:val="ListBullet"/>
      </w:pPr>
      <w:r>
        <w:t>3. Check retained proxy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Audit effect Compare controlled </w:t>
      </w:r>
      <w:r>
        <w:rPr>
          <w:b/>
        </w:rPr>
        <w:t>prediction</w:t>
      </w:r>
      <w:r>
        <w:rPr>
          <w:b w:val="0"/>
        </w:rPr>
        <w:t>s and held-out setting slices; dropping one column does not establish setting independence. Read the picture in order.</w:t>
      </w:r>
    </w:p>
    <w:p>
      <w:pPr>
        <w:spacing w:line="336" w:lineRule="auto" w:after="180"/>
      </w:pPr>
      <w:r>
        <w:rPr>
          <w:b w:val="0"/>
        </w:rPr>
        <w:t xml:space="preserve">Compare controlled </w:t>
      </w:r>
      <w:r>
        <w:rPr>
          <w:b/>
        </w:rPr>
        <w:t>prediction</w:t>
      </w:r>
      <w:r>
        <w:rPr>
          <w:b w:val="0"/>
        </w:rPr>
        <w:t xml:space="preserve">s and held-out setting slices; dropping one column does not establish setting independence.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Camera codes are assigned independently of setting in a new balanced dataset. Which conclusion is supported by the supplied facts?</w:t>
      </w:r>
    </w:p>
    <w:p>
      <w:pPr>
        <w:pStyle w:val="ListBullet"/>
      </w:pPr>
      <w:r>
        <w:t>1. camera_code no longer perfectly identifies setting in that dataset.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camera_code no longer perfectly identifies setting in that dataset. The observed mapping changed; other retained fields may still contain setting information.</w:t>
      </w:r>
    </w:p>
    <w:p>
      <w:pPr>
        <w:pStyle w:val="Heading2"/>
      </w:pPr>
      <w:r>
        <w:t>Repair and keep the record</w:t>
      </w:r>
    </w:p>
    <w:p>
      <w:pPr>
        <w:spacing w:line="336" w:lineRule="auto" w:after="180"/>
      </w:pPr>
      <w:r>
        <w:rPr>
          <w:b w:val="0"/>
        </w:rPr>
        <w:t>Review Subgroup Performance (ai-4/31). Goal: Calculate subgroup results with sample sizes. Short practice: Why should the report retain subgroup rates alongside the total?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Proxy Features and Fairness: the case</w:t>
      </w:r>
    </w:p>
    <w:p>
      <w:r>
        <w:drawing>
          <wp:inline xmlns:a="http://schemas.openxmlformats.org/drawingml/2006/main" xmlns:pic="http://schemas.openxmlformats.org/drawingml/2006/picture">
            <wp:extent cx="5486400" cy="3291840"/>
            <wp:docPr id="2" name="Picture 2" descr="Removing an obvious setting field may leave another field that carries the same information. Supplied facts: Toy table has location=greenhouse/desk and camera_code=G/D. Every G record is greenhouse; every D record is desk. The team drops locatio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2-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Removing an obvious setting field may leave another field that carries the same information. Supplied facts: Toy table has location=greenhouse/desk and camera_code=G/D. Every G record is greenhouse; every D record is desk.</w:t>
      </w:r>
    </w:p>
    <w:p>
      <w:pPr>
        <w:spacing w:line="336" w:lineRule="auto" w:after="180"/>
      </w:pPr>
      <w:r>
        <w:rPr>
          <w:b w:val="0"/>
        </w:rPr>
        <w:t xml:space="preserve">The team drops location.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Remove direct field: The location column is absent from the new </w:t>
      </w:r>
      <w:r>
        <w:rPr>
          <w:b/>
        </w:rPr>
        <w:t>input</w:t>
      </w:r>
      <w:r>
        <w:rPr>
          <w:b w:val="0"/>
        </w:rPr>
        <w:t xml:space="preserve"> table. → Check retained proxy: camera_code still identifies the setting perfectly in this supplied sample. → Audit effect: Compare controlled </w:t>
      </w:r>
      <w:r>
        <w:rPr>
          <w:b/>
        </w:rPr>
        <w:t>prediction</w:t>
      </w:r>
      <w:r>
        <w:rPr>
          <w:b w:val="0"/>
        </w:rPr>
        <w:t>s and held-out setting slices; dropping one column does not establish setting independence.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Proxy features and fairness at a glance</w:t>
      </w:r>
    </w:p>
    <w:p>
      <w:r>
        <w:drawing>
          <wp:inline xmlns:a="http://schemas.openxmlformats.org/drawingml/2006/main" xmlns:pic="http://schemas.openxmlformats.org/drawingml/2006/picture">
            <wp:extent cx="5486400" cy="2834640"/>
            <wp:docPr id="4" name="Picture 4" descr="Proxy features and fairness at a glance. North examples | 8 X of 10 | 2 other devices. South examples | 2 X of 10 | 8 other devices. Review question | What does code represent? | Check context and errors"/>
            <wp:cNvGraphicFramePr>
              <a:graphicFrameLocks noChangeAspect="1"/>
            </wp:cNvGraphicFramePr>
            <a:graphic>
              <a:graphicData uri="http://schemas.openxmlformats.org/drawingml/2006/picture">
                <pic:pic>
                  <pic:nvPicPr>
                    <pic:cNvPr id="0" name="academy-story-ai-4-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Proxy feature</w:t>
      </w:r>
      <w:r>
        <w:rPr>
          <w:b w:val="0"/>
        </w:rPr>
        <w:t xml:space="preserve">s and </w:t>
      </w:r>
      <w:r>
        <w:rPr>
          <w:b/>
        </w:rPr>
        <w:t>fairness</w:t>
      </w:r>
      <w:r>
        <w:rPr>
          <w:b w:val="0"/>
        </w:rPr>
        <w:t xml:space="preserve"> at a glance. North examples | 8 X of 10 | 2 other devices. South examples | 2 X of 10 | 8 other devices. Review question | What does code represent? | Check context and errors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controlled </w:t>
      </w:r>
      <w:r>
        <w:rPr>
          <w:b/>
        </w:rPr>
        <w:t>prediction</w:t>
      </w:r>
      <w:r>
        <w:rPr>
          <w:b w:val="0"/>
        </w:rPr>
        <w:t>s and held-out setting slices; dropping one column does not establish setting independence.</w:t>
      </w:r>
    </w:p>
    <w:p>
      <w:pPr>
        <w:spacing w:line="336" w:lineRule="auto" w:after="180"/>
      </w:pPr>
      <w:r>
        <w:rPr>
          <w:b w:val="0"/>
        </w:rPr>
        <w:t>Changed condition: Camera codes are assigned independently of setting in a new balanced dataset. Expected result: camera_code no longer perfectly identifies setting in that dataset.</w:t>
      </w:r>
    </w:p>
    <w:p>
      <w:pPr>
        <w:spacing w:line="336" w:lineRule="auto" w:after="180"/>
      </w:pPr>
      <w:r>
        <w:rPr>
          <w:b w:val="0"/>
        </w:rPr>
        <w:t>Reason: The observed mapping changed; other retained fields may still contain setting information.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 Limit: A correlated field is not necessarily harmful in every use; assess task relevance, consequences and actual model behaviour."/>
            <wp:cNvGraphicFramePr>
              <a:graphicFrameLocks noChangeAspect="1"/>
            </wp:cNvGraphicFramePr>
            <a:graphic>
              <a:graphicData uri="http://schemas.openxmlformats.org/drawingml/2006/picture">
                <pic:pic>
                  <pic:nvPicPr>
                    <pic:cNvPr id="0" name="academy-story-ai-4-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A correlated field is not necessarily harmful in every use; assess task relevance, consequences and actual model behaviour.</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contradicts the original “all setting information removed”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Proxy Features and Fairness: the case</w:t>
      </w:r>
    </w:p>
    <w:p>
      <w:pPr>
        <w:pStyle w:val="Heading3"/>
      </w:pPr>
      <w:r>
        <w:t>02. Follow the deciding steps</w:t>
      </w:r>
    </w:p>
    <w:p>
      <w:pPr>
        <w:pStyle w:val="Heading3"/>
      </w:pPr>
      <w:r>
        <w:t>03. Proxy features and fairness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