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ai-5/14</w:t>
      </w:r>
    </w:p>
    <w:p>
      <w:pPr>
        <w:pStyle w:val="Title"/>
      </w:pPr>
      <w:r>
        <w:t>Learning rate experiments</w:t>
      </w:r>
    </w:p>
    <w:p>
      <w:r>
        <w:t>Project: Image-pattern Network Investigation</w:t>
      </w:r>
    </w:p>
    <w:p>
      <w:pPr>
        <w:pStyle w:val="Heading1"/>
      </w:pPr>
      <w:r>
        <w:t>One complete controlled-rate evidence record.</w:t>
      </w:r>
    </w:p>
    <w:p>
      <w:r>
        <w:t>Trace paths,repair confounded comparisons and report training results within their scope.</w:t>
      </w:r>
    </w:p>
    <w:p>
      <w:r>
        <w:t>W1–W3/W5 → selected new objective → project protocol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Batching and epochs</w:t>
      </w:r>
    </w:p>
    <w:p>
      <w:pPr>
        <w:pStyle w:val="ListBullet"/>
      </w:pPr>
      <w: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Updating parameters</w:t>
      </w:r>
    </w:p>
    <w:p>
      <w:pPr>
        <w:pStyle w:val="ListBullet"/>
      </w:pPr>
      <w: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Loss functions</w:t>
      </w:r>
    </w:p>
    <w:p>
      <w:pPr>
        <w:pStyle w:val="ListBullet"/>
      </w:pPr>
      <w:r>
        <w:t>Without opening the old lesson, explain one key idea from Loss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Use the same restricted network h = ReLU(x), y = vh, with only v trained. Keep the fictional training pairs (1, 2) and (2, 4), start v = 0, and use one full-data batch per update. Compare rates 0.05, 0.2, 0.3, 0.4 and 0.5 for exactly four updates each. Restart at zero for every run.</w:t>
      </w:r>
    </w:p>
    <w:p>
      <w:pPr>
        <w:pStyle w:val="ListBullet"/>
      </w:pPr>
      <w:r>
        <w:t>The training objective is ordinary MSE: L(v) = 2.5 times (v - 2) squared. Its gradient is 5 times (v - 2). A step is new v = v - rate times 5 times (v - 2). This small quadratic lets us explain each result rather than treating the rate as a magic setting.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Rate</w:t>
            </w:r>
          </w:p>
        </w:tc>
        <w:tc>
          <w:tcPr>
            <w:tcW w:type="dxa" w:w="2556"/>
          </w:tcPr>
          <w:p>
            <w:r>
              <w:t>v after first update</w:t>
            </w:r>
          </w:p>
        </w:tc>
        <w:tc>
          <w:tcPr>
            <w:tcW w:type="dxa" w:w="2556"/>
          </w:tcPr>
          <w:p>
            <w:r>
              <w:t>First training MSE</w:t>
            </w:r>
          </w:p>
        </w:tc>
        <w:tc>
          <w:tcPr>
            <w:tcW w:type="dxa" w:w="2556"/>
          </w:tcPr>
          <w:p>
            <w:r>
              <w:t>v after four updates</w:t>
            </w:r>
          </w:p>
        </w:tc>
      </w:tr>
      <w:tr>
        <w:tc>
          <w:tcPr>
            <w:tcW w:type="dxa" w:w="2556"/>
          </w:tcPr>
          <w:p>
            <w:r>
              <w:t>0.05</w:t>
            </w:r>
          </w:p>
        </w:tc>
        <w:tc>
          <w:tcPr>
            <w:tcW w:type="dxa" w:w="2556"/>
          </w:tcPr>
          <w:p>
            <w:r>
              <w:t>0.5</w:t>
            </w:r>
          </w:p>
        </w:tc>
        <w:tc>
          <w:tcPr>
            <w:tcW w:type="dxa" w:w="2556"/>
          </w:tcPr>
          <w:p>
            <w:r>
              <w:t>5.625</w:t>
            </w:r>
          </w:p>
        </w:tc>
        <w:tc>
          <w:tcPr>
            <w:tcW w:type="dxa" w:w="2556"/>
          </w:tcPr>
          <w:p>
            <w:r>
              <w:t>1.3671875</w:t>
            </w:r>
          </w:p>
        </w:tc>
      </w:tr>
      <w:tr>
        <w:tc>
          <w:tcPr>
            <w:tcW w:type="dxa" w:w="2556"/>
          </w:tcPr>
          <w:p>
            <w:r>
              <w:t>0.2</w:t>
            </w:r>
          </w:p>
        </w:tc>
        <w:tc>
          <w:tcPr>
            <w:tcW w:type="dxa" w:w="2556"/>
          </w:tcPr>
          <w:p>
            <w:r>
              <w:t>2</w:t>
            </w:r>
          </w:p>
        </w:tc>
        <w:tc>
          <w:tcPr>
            <w:tcW w:type="dxa" w:w="2556"/>
          </w:tcPr>
          <w:p>
            <w:r>
              <w:t>0</w:t>
            </w:r>
          </w:p>
        </w:tc>
        <w:tc>
          <w:tcPr>
            <w:tcW w:type="dxa" w:w="2556"/>
          </w:tcPr>
          <w:p>
            <w:r>
              <w:t>2</w:t>
            </w:r>
          </w:p>
        </w:tc>
      </w:tr>
      <w:tr>
        <w:tc>
          <w:tcPr>
            <w:tcW w:type="dxa" w:w="2556"/>
          </w:tcPr>
          <w:p>
            <w:r>
              <w:t>0.3</w:t>
            </w:r>
          </w:p>
        </w:tc>
        <w:tc>
          <w:tcPr>
            <w:tcW w:type="dxa" w:w="2556"/>
          </w:tcPr>
          <w:p>
            <w:r>
              <w:t>3</w:t>
            </w:r>
          </w:p>
        </w:tc>
        <w:tc>
          <w:tcPr>
            <w:tcW w:type="dxa" w:w="2556"/>
          </w:tcPr>
          <w:p>
            <w:r>
              <w:t>2.5</w:t>
            </w:r>
          </w:p>
        </w:tc>
        <w:tc>
          <w:tcPr>
            <w:tcW w:type="dxa" w:w="2556"/>
          </w:tcPr>
          <w:p>
            <w:r>
              <w:t>1.875</w:t>
            </w:r>
          </w:p>
        </w:tc>
      </w:tr>
      <w:tr>
        <w:tc>
          <w:tcPr>
            <w:tcW w:type="dxa" w:w="2556"/>
          </w:tcPr>
          <w:p>
            <w:r>
              <w:t>0.4</w:t>
            </w:r>
          </w:p>
        </w:tc>
        <w:tc>
          <w:tcPr>
            <w:tcW w:type="dxa" w:w="2556"/>
          </w:tcPr>
          <w:p>
            <w:r>
              <w:t>4</w:t>
            </w:r>
          </w:p>
        </w:tc>
        <w:tc>
          <w:tcPr>
            <w:tcW w:type="dxa" w:w="2556"/>
          </w:tcPr>
          <w:p>
            <w:r>
              <w:t>10</w:t>
            </w:r>
          </w:p>
        </w:tc>
        <w:tc>
          <w:tcPr>
            <w:tcW w:type="dxa" w:w="2556"/>
          </w:tcPr>
          <w:p>
            <w:r>
              <w:t>0</w:t>
            </w:r>
          </w:p>
        </w:tc>
      </w:tr>
      <w:tr>
        <w:tc>
          <w:tcPr>
            <w:tcW w:type="dxa" w:w="2556"/>
          </w:tcPr>
          <w:p>
            <w:r>
              <w:t>0.5</w:t>
            </w:r>
          </w:p>
        </w:tc>
        <w:tc>
          <w:tcPr>
            <w:tcW w:type="dxa" w:w="2556"/>
          </w:tcPr>
          <w:p>
            <w:r>
              <w:t>5</w:t>
            </w:r>
          </w:p>
        </w:tc>
        <w:tc>
          <w:tcPr>
            <w:tcW w:type="dxa" w:w="2556"/>
          </w:tcPr>
          <w:p>
            <w:r>
              <w:t>22.5</w:t>
            </w:r>
          </w:p>
        </w:tc>
        <w:tc>
          <w:tcPr>
            <w:tcW w:type="dxa" w:w="2556"/>
          </w:tcPr>
          <w:p>
            <w:r>
              <w:t>-8.125</w:t>
            </w:r>
          </w:p>
        </w:tc>
      </w:tr>
    </w:tbl>
    <w:p>
      <w:pPr>
        <w:pStyle w:val="ListBullet"/>
      </w:pPr>
      <w:r>
        <w:t>The same rate need not behave this way for another model, input scale, loss convention or batch rule. Rate 0.2 is an exact one-step solution here because of this particular gradient formula.</w:t>
      </w:r>
    </w:p>
    <w:p>
      <w:pPr>
        <w:pStyle w:val="Heading1"/>
      </w:pPr>
      <w:r>
        <w:t>05. W1 · Explain the current example</w:t>
      </w:r>
    </w:p>
    <w:p>
      <w:r>
        <w:t>Keep this task’s inputs,rule and response together.</w:t>
      </w:r>
    </w:p>
    <w:p>
      <w:pPr>
        <w:pStyle w:val="Heading2"/>
      </w:pPr>
      <w:r>
        <w:t>Complete task and evidence</w:t>
      </w:r>
    </w:p>
    <w:p>
      <w:pPr>
        <w:pStyle w:val="ListBullet"/>
      </w:pPr>
      <w:r>
        <w:t>Main restrictednetwork hReLU(x), onlyvtrained; two pairs(1, 2)/(2, 4), full-dataMSE2.5(v−2)², gradient 5(v−2), start 0, 4 updates. Distance multiplier 1−5 rate:.05→.75 same-side shrinking; .2→0 exact; .3→−.5 alternating shrinking; .4→−1 unchangedloss; .5→−1.5 growing. Mainrate.3v0/3/1.5/2.25/1.875, MSE 10/2.5/.625/.15625/.0390625. Positive0&lt;rate&lt;.4 reducesloss here; not universal. Two-row SSEdoublesgradient, so halve rate for same trajectory. Separate picture(a−4)²:rate.25 path2/3 and.75 path6/3 bothloss4/1; rate 1 path8/0 loss16/16. Independent(a−1)²uses a third gradient scale.</w:t>
      </w:r>
    </w:p>
    <w:p>
      <w:pPr>
        <w:pStyle w:val="ListBullet"/>
      </w:pPr>
      <w:r>
        <w:t>For rate 0.05, start v = 0 and compute two updates and their training MSE values using the lesson objective.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restrictednetwork hReLU(x), onlyvtrained; two pairs(1, 2)/(2, 4), full-dataMSE2.5(v−2)², gradient 5(v−2), start 0, 4 updates. Distance multiplier 1−5 rate:.05→.75 same-side shrinking; .2→0 exact; .3→−.5 alternating shrinking; .4→−1 unchangedloss; .5→−1.5 growing. Mainrate.3v0/3/1.5/2.25/1.875, MSE 10/2.5/.625/.15625/.0390625. Positive0&lt;rate&lt;.4 reducesloss here; not universal. Two-row SSEdoublesgradient, so halve rate for same trajectory. Separate picture(a−4)²:rate.25 path2/3 and.75 path6/3 bothloss4/1; rate 1 path8/0 loss16/16. Independent(a−1)²uses a third gradient scale.</w:t>
      </w:r>
    </w:p>
    <w:p>
      <w:pPr>
        <w:pStyle w:val="ListBullet"/>
      </w:pPr>
      <w:r>
        <w:t>At rate 0.3 the first update gives v = 3, past the minimum at 2. Calculate the next v and loss. Has the first crossing proved divergence?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restrictednetwork hReLU(x), onlyvtrained; two pairs(1, 2)/(2, 4), full-dataMSE2.5(v−2)², gradient 5(v−2), start 0, 4 updates. Distance multiplier 1−5 rate:.05→.75 same-side shrinking; .2→0 exact; .3→−.5 alternating shrinking; .4→−1 unchangedloss; .5→−1.5 growing. Mainrate.3v0/3/1.5/2.25/1.875, MSE 10/2.5/.625/.15625/.0390625. Positive0&lt;rate&lt;.4 reducesloss here; not universal. Two-row SSEdoublesgradient, so halve rate for same trajectory. Separate picture(a−4)²:rate.25 path2/3 and.75 path6/3 bothloss4/1; rate 1 path8/0 loss16/16. Independent(a−1)²uses a third gradient scale.</w:t>
      </w:r>
    </w:p>
    <w:p>
      <w:pPr>
        <w:pStyle w:val="ListBullet"/>
      </w:pPr>
      <w:r>
        <w:t>Replace MSE by the sum of squared errors on the two training pairs. Which rate reproduces the MSE run at rate 0.3? Explain using gradients.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restrictednetwork hReLU(x), onlyvtrained; two pairs(1, 2)/(2, 4), full-dataMSE2.5(v−2)², gradient 5(v−2), start 0, 4 updates. Distance multiplier 1−5 rate:.05→.75 same-side shrinking; .2→0 exact; .3→−.5 alternating shrinking; .4→−1 unchangedloss; .5→−1.5 growing. Mainrate.3v0/3/1.5/2.25/1.875, MSE 10/2.5/.625/.15625/.0390625. Positive0&lt;rate&lt;.4 reducesloss here; not universal. Two-row SSEdoublesgradient, so halve rate for same trajectory. Separate picture(a−4)²:rate.25 path2/3 and.75 path6/3 bothloss4/1; rate 1 path8/0 loss16/16. Independent(a−1)²uses a third gradient scale.</w:t>
      </w:r>
    </w:p>
    <w:p>
      <w:pPr>
        <w:pStyle w:val="ListBullet"/>
      </w:pPr>
      <w:r>
        <w:t>Run A starts v = 0 with full-data batches for four updates. Run B starts at the final A value, changes both rate and batch size, then compares final training losses. Can the difference be attributed only to rate? Propose a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Compare a new objective independently</w:t>
      </w:r>
    </w:p>
    <w:p>
      <w:pPr>
        <w:pStyle w:val="ListBullet"/>
      </w:pPr>
      <w:r>
        <w:t>Use J(a) = (a - 1) squared with gradient 2(a - 1), start a = 0 and two updates. Restart for each rate 0.25, 0.5 and 1. Compute the two new a values and losses for each run. Identify the result supported after two updates.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learning rate experiments evidence sheet to Image-pattern Network Investigation. Show how you can run a controlled comparison of learning rates.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Explain a crossing for Learning rate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Learning rate experiments. Proposed explanation: “Crossing the minimum means divergence”.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Use J(a) = (a - 1) squared with gradient 2(a - 1), start a = 0 and two updates. Restart for each rate 0.25, 0.5 and 1. Compute the two new a values and losses for each run. Identify the result supported after two updates.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Compare learning rates with identical starting loss and update counts.</w:t>
      </w:r>
    </w:p>
    <w:p>
      <w:pPr>
        <w:pStyle w:val="ListBullet"/>
      </w:pPr>
      <w:r>
        <w:t>Loss J(a)=(a-4)²; gradient 2(a-4); start a = 0. Compare two updates at rates 0.25 and 0.75.</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 0.25: First a = 2, loss 4; second a = 3, loss 1.. Rate 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pStyle w:val="ListBullet"/>
      </w:pPr>
      <w:r>
        <w:t>What should a fair rate comparison hold fixed?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Test changed cases. Keep normal, boundary and failure cases; compare expected and observed results.</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Compare learning rates with identical starting loss and update counts.</w:t>
      </w:r>
    </w:p>
    <w:p>
      <w:pPr>
        <w:pStyle w:val="Heading3"/>
      </w:pPr>
      <w:r>
        <w:t>Practice 1: explain the deciding evidence</w:t>
      </w:r>
    </w:p>
    <w:p>
      <w:pPr>
        <w:pStyle w:val="ListBullet"/>
      </w:pPr>
      <w:r>
        <w:t>Which labelled step matches this detail? Both end at 3 and loss 1; larger rate crosses the optimum while smaller rate stays below it.</w:t>
      </w:r>
    </w:p>
    <w:p>
      <w:pPr>
        <w:pStyle w:val="ListBullet"/>
      </w:pPr>
      <w:r>
        <w:t>1. Inspect paths</w:t>
      </w:r>
    </w:p>
    <w:p>
      <w:pPr>
        <w:pStyle w:val="ListBullet"/>
      </w:pPr>
      <w:r>
        <w:t>2. Rate 0.25</w:t>
      </w:r>
    </w:p>
    <w:p>
      <w:pPr>
        <w:pStyle w:val="ListBullet"/>
      </w:pPr>
      <w:r>
        <w:t>3. Rate 0.75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Inspect paths Both end at 3 and loss 1; larger rate crosses the optimum while smaller rate stays below it.</w:t>
      </w:r>
    </w:p>
    <w:p>
      <w:pPr>
        <w:spacing w:line="336" w:lineRule="auto" w:after="180"/>
      </w:pPr>
      <w:r>
        <w:rPr>
          <w:b w:val="0"/>
        </w:rPr>
        <w:t>Keep the starting parameter and update budget identical to compare rates fairly. Rate one-quarter approaches the optimum from below; rate three-quarters crosses it and comes back.</w:t>
      </w:r>
    </w:p>
    <w:p>
      <w:pPr>
        <w:spacing w:line="336" w:lineRule="auto" w:after="180"/>
      </w:pPr>
      <w:r>
        <w:rPr>
          <w:b w:val="0"/>
        </w:rPr>
        <w:t>Their final losses happen to match after two updates, despite different paths. Rate one repeatedly overshoots by the same distance, so using the correct gradient alone does not ensure improvement.</w:t>
      </w:r>
    </w:p>
    <w:p>
      <w:pPr>
        <w:pStyle w:val="Heading2"/>
      </w:pPr>
      <w:r>
        <w:t>Changed-case question and optional hint</w:t>
      </w:r>
    </w:p>
    <w:p>
      <w:pPr>
        <w:pStyle w:val="Heading3"/>
      </w:pPr>
      <w:r>
        <w:t>Practice 2: explain the deciding evidence</w:t>
      </w:r>
    </w:p>
    <w:p>
      <w:pPr>
        <w:pStyle w:val="ListBullet"/>
      </w:pPr>
      <w:r>
        <w:t>Changed-case practice: Add a rate 1 run from a = 0.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Its path is 8 then 0, with loss 16 at both steps.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Its path is 8 then 0, with loss 16 at both steps. The update alternates across 4 without reducing the initial loss.</w:t>
      </w:r>
    </w:p>
    <w:p>
      <w:pPr>
        <w:pStyle w:val="Heading2"/>
      </w:pPr>
      <w:r>
        <w:t>Repair and retain the record</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Updating parameters (ai-5/11). Goal: Apply a </w:t>
      </w:r>
      <w:r>
        <w:rPr>
          <w:b/>
        </w:rPr>
        <w:t>learning rate</w:t>
      </w:r>
      <w:r>
        <w:rPr>
          <w:b w:val="0"/>
        </w:rPr>
        <w:t xml:space="preserve"> to an ordered gradient. Short practice: Why must new loss be recomputed rather than assumed smaller?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Loss functions (ai-5/8). Goal: Calculate per-example squared error and mean squared error. Short practice: Why must the report name the chosen loss?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Learning rate experiments: the case</w:t>
      </w:r>
    </w:p>
    <w:p>
      <w:r>
        <w:drawing>
          <wp:inline xmlns:a="http://schemas.openxmlformats.org/drawingml/2006/main" xmlns:pic="http://schemas.openxmlformats.org/drawingml/2006/picture">
            <wp:extent cx="5486400" cy="2990088"/>
            <wp:docPr id="2" name="Picture 2" descr="Compare learning rates with identical starting loss and update counts. Supplied facts: Loss J(a)=(a-4)²; gradient 2(a-4); start a = 0. Compare two updates at rates 0.25 and 0.7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Compare </w:t>
      </w:r>
      <w:r>
        <w:rPr>
          <w:b/>
        </w:rPr>
        <w:t>learning rate</w:t>
      </w:r>
      <w:r>
        <w:rPr>
          <w:b w:val="0"/>
        </w:rPr>
        <w:t>s with identical starting loss and update counts. Supplied facts: Loss J(a)=(a-4)²; gradient 2(a-4); start a = 0. Compare two updates at rates 0.25 and 0.75.</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Rate 0.25: First a = 2, loss 4; second a = 3, loss 1. → Rate 0.75: First a = 6, loss 4; second a = 3, loss 1. →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story-ai-5-1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Rate 0.25: First a = 2, loss 4; second a = 3, loss 1. → Rate 0.75: First a = 6, loss 4; second a = 3, loss 1. → Inspect paths: Both end at 3 and loss 1; larger rate crosses the optimum while smaller rate stays below it.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The update factor explains three behaviours</w:t>
      </w:r>
    </w:p>
    <w:p>
      <w:r>
        <w:drawing>
          <wp:inline xmlns:a="http://schemas.openxmlformats.org/drawingml/2006/main" xmlns:pic="http://schemas.openxmlformats.org/drawingml/2006/picture">
            <wp:extent cx="5486400" cy="2834640"/>
            <wp:docPr id="4" name="Picture 4" descr="The update factor explains three behaviours. 0.05 gives 0.75 | Same side and shrinking | Multiplied by 0.5625. 0.3 gives -0.5 | Alternating and shrinking | Multiplied by 0.25. 0.5 gives -1.5 | Alternating and growing | Multiplied by 2.25"/>
            <wp:cNvGraphicFramePr>
              <a:graphicFrameLocks noChangeAspect="1"/>
            </wp:cNvGraphicFramePr>
            <a:graphic>
              <a:graphicData uri="http://schemas.openxmlformats.org/drawingml/2006/picture">
                <pic:pic>
                  <pic:nvPicPr>
                    <pic:cNvPr id="0" name="academy-story-ai-5-1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The update factor explains three behaviours. 0.05 gives 0.75 | Same side and shrinking | Multiplied by 0.5625. 0.3 gives -0.5 | Alternating and shrinking | Multiplied by 0.25. 0.5 gives -1.5 | Alternating and growing | Multiplied by 2.25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5" name="Picture 5" descr="Original case: Both end at 3 and loss 1; larger rate crosses the optimum while smaller rate stays below it. Changed condition: Add a rate 1 run from a = 0. Expected result: Its path is 8 then 0, with loss 16 at both steps. Reason: The update alternates across 4 without reducing the initial loss."/>
            <wp:cNvGraphicFramePr>
              <a:graphicFrameLocks noChangeAspect="1"/>
            </wp:cNvGraphicFramePr>
            <a:graphic>
              <a:graphicData uri="http://schemas.openxmlformats.org/drawingml/2006/picture">
                <pic:pic>
                  <pic:nvPicPr>
                    <pic:cNvPr id="0" name="academy-story-ai-5-1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Both end at 3 and loss 1; larger rate crosses the optimum while smaller rate stays below it. Changed condition: Add a rate 1 run from a = 0. Expected result: Its path is 8 then 0, with loss 16 at both steps.</w:t>
      </w:r>
    </w:p>
    <w:p>
      <w:pPr>
        <w:spacing w:line="336" w:lineRule="auto" w:after="180"/>
      </w:pPr>
      <w:r>
        <w:rPr>
          <w:b w:val="0"/>
        </w:rPr>
        <w:t>Reason: The update alternates across 4 without reducing the initial loss.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941320"/>
            <wp:docPr id="6" name="Picture 6" descr="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 Limit: These quadratic paths explain step size. Real nonconvex networks can have more complicated rate behaviour."/>
            <wp:cNvGraphicFramePr>
              <a:graphicFrameLocks noChangeAspect="1"/>
            </wp:cNvGraphicFramePr>
            <a:graphic>
              <a:graphicData uri="http://schemas.openxmlformats.org/drawingml/2006/picture">
                <pic:pic>
                  <pic:nvPicPr>
                    <pic:cNvPr id="0" name="academy-story-ai-5-14-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Keep the starting parameter and update budget identical to compare rates fairly. Rate one-quarter approaches the optimum from below; rate three-quarters crosses it and comes back.</w:t>
      </w:r>
    </w:p>
    <w:p>
      <w:pPr>
        <w:spacing w:line="336" w:lineRule="auto" w:after="180"/>
      </w:pPr>
      <w:r>
        <w:rPr>
          <w:b w:val="0"/>
        </w:rPr>
        <w:t>Their final losses happen to match after two updates, despite different paths. Rate one repeatedly overshoots by the same distance, so using the correct gradient alone does not ensure improvement.</w:t>
      </w:r>
    </w:p>
    <w:p>
      <w:pPr>
        <w:spacing w:line="336" w:lineRule="auto" w:after="180"/>
      </w:pPr>
      <w:r>
        <w:rPr>
          <w:b w:val="0"/>
        </w:rPr>
        <w:t>Limit: These quadratic paths explain step size. Real nonconvex networks can have more complicated rate behaviour.</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should a fair rate comparison hold fix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 fair rate comparison hold fixed?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Learning rate experiments: the case</w:t>
      </w:r>
    </w:p>
    <w:p>
      <w:pPr>
        <w:pStyle w:val="Heading3"/>
      </w:pPr>
      <w:r>
        <w:t>02. Follow the deciding steps</w:t>
      </w:r>
    </w:p>
    <w:p>
      <w:pPr>
        <w:pStyle w:val="Heading3"/>
      </w:pPr>
      <w:r>
        <w:t>03. The update factor explains three behaviours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