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ai-5/35</w:t>
      </w:r>
    </w:p>
    <w:p>
      <w:pPr>
        <w:pStyle w:val="Title"/>
      </w:pPr>
      <w:r>
        <w:t>Capstone limitations and revision</w:t>
      </w:r>
    </w:p>
    <w:p>
      <w:r>
        <w:t>Project: Image-pattern Network Investigation</w:t>
      </w:r>
    </w:p>
    <w:p>
      <w:pPr>
        <w:pStyle w:val="Heading1"/>
      </w:pPr>
      <w:r>
        <w:t>One complete evaluation and revision record.</w:t>
      </w:r>
    </w:p>
    <w:p>
      <w:r>
        <w:t>Keep frozen predictions, condition errors, original scores and proposed changes together.</w:t>
      </w:r>
    </w:p>
    <w:p>
      <w:r>
        <w:t>Recall → W1–W3/W5 → independent evaluation → project revision history → delayed return.</w:t>
      </w:r>
    </w:p>
    <w:p>
      <w:pPr>
        <w:pStyle w:val="Heading1"/>
      </w:pPr>
      <w:r>
        <w:t>01. Recall · Retrieve before notes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controlled experiments</w:t>
      </w:r>
    </w:p>
    <w:p>
      <w:pPr>
        <w:pStyle w:val="ListBullet"/>
      </w:pPr>
      <w:r>
        <w:t>Without opening the old lesson, explain one key idea from Capstone controlled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Documenting a network experiment</w:t>
      </w:r>
    </w:p>
    <w:p>
      <w:pPr>
        <w:pStyle w:val="ListBullet"/>
      </w:pPr>
      <w:r>
        <w:t>Without opening the old lesson, explain one key idea from Documenting a network experiment.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Uncertainty and failure analysis</w:t>
      </w:r>
    </w:p>
    <w:p>
      <w:pPr>
        <w:pStyle w:val="ListBullet"/>
      </w:pPr>
      <w:r>
        <w:t>Without opening the old lesson, explain one key idea from Uncertainty and failure analysis.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pStyle w:val="ListBullet"/>
      </w:pPr>
      <w:r>
        <w:t>Use this reference for the original W1–W3 and W5 exercises. The separately named independent case supplies its own changed facts; use those facts for that attempt before feedback.</w:t>
      </w:r>
    </w:p>
    <w:p>
      <w:pPr>
        <w:pStyle w:val="ListBullet"/>
      </w:pPr>
      <w:r>
        <w:t>Freeze the Week 34 candidate: max(0, a*x), initial a = 1, rate 0.2, two full-batch updates on (1,2),(2,4), no bias. The final weight is 2. The baseline is unchanged at a = 1. Now open final rows F1=(5,10), F2=(6,12), F3=(-1,-2), F4=(-2,-4). These fictional rows deliberately include a condition absent from the positive training and validation inputs. Opening them is an evaluation event, not permission to tune on them while retaining an independent-test claim.</w:t>
      </w:r>
    </w:p>
    <w:p>
      <w:pPr>
        <w:pStyle w:val="ListBullet"/>
      </w:pPr>
      <w:r>
        <w:t>Write raw predictions for both procedures before summarising. A low overall error can hide a systematic problem in a condition. These four constructed examples do not estimate prevalence or real-world performance.</w:t>
      </w:r>
    </w:p>
    <w:p>
      <w:pPr>
        <w:pStyle w:val="Heading1"/>
      </w:pPr>
      <w:r>
        <w:t>05. W1 · Explain the current example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Frozen main candidate ReLU(2x), baseline ReLU(x). Four constructed evaluation rows F1(5, 10), F2(6, 12), F3(−1, −2), F4(−2, −4). Baseline predictions 5, 6, 0, 0; residuals−5, −6, 2, 4; squares 25, 36, 4, 16; MSE 81/4=20.25. Candidate predictions 10, 12, 0, 0; residuals 0, 0, 2, 4; squares 0, 0, 4, 16; MSE 20/4=5. Strict overall improvement passes; candidate positive-input MSE 0 on two cases, negative-input MSE 10 on two. ReLU output cannot be negative for any weight, so more epochs do not remove that representational limit. Separate supported x−3, target−6: ReLU(2x)0, residual 6, square 36; signed 2x gives−6, error 0 on a revealed case. Signed output is a proposed architecture revision needing appropriate fitting/selection and new reserved final evidence. Preserve original MSE 5. Separate picture centred 7/8=87.5%, shifted 3/8=37.5%; training on exposed shifted evaluation cases turns their later scores into development checks, not independent robustness evidence. Published cases already seen during choices are teaching/exposed cases.</w:t>
      </w:r>
    </w:p>
    <w:p>
      <w:pPr>
        <w:pStyle w:val="ListBullet"/>
      </w:pPr>
      <w:r>
        <w:t>For F1–F4 calculate candidate residuals and squared errors.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· Trace the calculation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Frozen main candidate ReLU(2x), baseline ReLU(x). Four constructed evaluation rows F1(5, 10), F2(6, 12), F3(−1, −2), F4(−2, −4). Baseline predictions 5, 6, 0, 0; residuals−5, −6, 2, 4; squares 25, 36, 4, 16; MSE 81/4=20.25. Candidate predictions 10, 12, 0, 0; residuals 0, 0, 2, 4; squares 0, 0, 4, 16; MSE 20/4=5. Strict overall improvement passes; candidate positive-input MSE 0 on two cases, negative-input MSE 10 on two. ReLU output cannot be negative for any weight, so more epochs do not remove that representational limit. Separate supported x−3, target−6: ReLU(2x)0, residual 6, square 36; signed 2x gives−6, error 0 on a revealed case. Signed output is a proposed architecture revision needing appropriate fitting/selection and new reserved final evidence. Preserve original MSE 5. Separate picture centred 7/8=87.5%, shifted 3/8=37.5%; training on exposed shifted evaluation cases turns their later scores into development checks, not independent robustness evidence. Published cases already seen during choices are teaching/exposed cases.</w:t>
      </w:r>
    </w:p>
    <w:p>
      <w:pPr>
        <w:pStyle w:val="ListBullet"/>
      </w:pPr>
      <w:r>
        <w:t>Compute both overall MSE values and the candidate negative-input MSE. Apply the strict final criterion.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· Repair a misconception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Frozen main candidate ReLU(2x), baseline ReLU(x). Four constructed evaluation rows F1(5, 10), F2(6, 12), F3(−1, −2), F4(−2, −4). Baseline predictions 5, 6, 0, 0; residuals−5, −6, 2, 4; squares 25, 36, 4, 16; MSE 81/4=20.25. Candidate predictions 10, 12, 0, 0; residuals 0, 0, 2, 4; squares 0, 0, 4, 16; MSE 20/4=5. Strict overall improvement passes; candidate positive-input MSE 0 on two cases, negative-input MSE 10 on two. ReLU output cannot be negative for any weight, so more epochs do not remove that representational limit. Separate supported x−3, target−6: ReLU(2x)0, residual 6, square 36; signed 2x gives−6, error 0 on a revealed case. Signed output is a proposed architecture revision needing appropriate fitting/selection and new reserved final evidence. Preserve original MSE 5. Separate picture centred 7/8=87.5%, shifted 3/8=37.5%; training on exposed shifted evaluation cases turns their later scores into development checks, not independent robustness evidence. Published cases already seen during choices are teaching/exposed cases.</w:t>
      </w:r>
    </w:p>
    <w:p>
      <w:pPr>
        <w:pStyle w:val="ListBullet"/>
      </w:pPr>
      <w:r>
        <w:t>Why cannot extra training alone make this ReLU output negative? Name a proposed change and the evidence it would require.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· Explain the limitation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Frozen main candidate ReLU(2x), baseline ReLU(x). Four constructed evaluation rows F1(5, 10), F2(6, 12), F3(−1, −2), F4(−2, −4). Baseline predictions 5, 6, 0, 0; residuals−5, −6, 2, 4; squares 25, 36, 4, 16; MSE 81/4=20.25. Candidate predictions 10, 12, 0, 0; residuals 0, 0, 2, 4; squares 0, 0, 4, 16; MSE 20/4=5. Strict overall improvement passes; candidate positive-input MSE 0 on two cases, negative-input MSE 10 on two. ReLU output cannot be negative for any weight, so more epochs do not remove that representational limit. Separate supported x−3, target−6: ReLU(2x)0, residual 6, square 36; signed 2x gives−6, error 0 on a revealed case. Signed output is a proposed architecture revision needing appropriate fitting/selection and new reserved final evidence. Preserve original MSE 5. Separate picture centred 7/8=87.5%, shifted 3/8=37.5%; training on exposed shifted evaluation cases turns their later scores into development checks, not independent robustness evidence. Published cases already seen during choices are teaching/exposed cases.</w:t>
      </w:r>
    </w:p>
    <w:p>
      <w:pPr>
        <w:pStyle w:val="ListBullet"/>
      </w:pPr>
      <w:r>
        <w:t>After inspecting F1–F4, a student changes to prediction 2*x and reports “new final MSE 0”. Explain the accurate label and the next evaluation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transfer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Heading3"/>
      </w:pPr>
      <w:r>
        <w:t>Independent case: Evaluate new evidence independently</w:t>
      </w:r>
    </w:p>
    <w:p>
      <w:pPr>
        <w:pStyle w:val="ListBullet"/>
      </w:pPr>
      <w:r>
        <w:t>A frozen ReLU candidate with a = 3 is compared with baseline a = 1 on final rows (2,6),(4,12),(-1,-3),(-2,-6). Compute both MSE values and candidate MSE on negative inputs. Write a bounded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10. Project · Keep the mathematical evidence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For Image-pattern Network Investigation, use this week’s independent task as a rehearsal for the final evidence pack: A frozen ReLU candidate with a = 3 is compared with baseline a = 1 on final rows (2,6),(4,12),(-1,-3),(-2,-6). Compute both MSE values and candidate MSE on negative inputs. Write a bounded conclusion.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 · Repair and return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W2: Compare with the baseline for Capstone limitations and revision.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the worked case for Capstone limitations and revision. Proposed explanation: “Passing a criterion means no failures remain”.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Reference · Earlier W4 response copy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 frozen ReLU candidate with a = 3 is compared with baseline a = 1 on final rows (2,6),(4,12),(-1,-3),(-2,-6). Compute both MSE values and candidate MSE on negative inputs. Write a bounded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Extra practice · Pictured case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Revise a limited claim after a slice failure. A toy network works better on centred patterns than on shifted patterns, so the team narrows its initial claim.</w:t>
      </w:r>
    </w:p>
    <w:p>
      <w:pPr>
        <w:pStyle w:val="ListBullet"/>
      </w:pPr>
      <w:r>
        <w:t>Centred slice: 7/8 correct. Shifted slice: 3/8 correct. The network and label rubric are frozen.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oy network condition sli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Capstone limitations and revision. Compute slice rates: Centred is 87.5%; shifted is 37.5%.. Revise the claim: Do not describe the network as shift-robust on this evidence.. Plan a fair revision: Use separate shifted development patterns, then assess the frozen revision on reserved shift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Calculate the slice rates and explain the claim revision. If the team trains on the shifted evaluation patterns, what kind of evidence does their rerun provide?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the Image-pattern Network Investigation, save the labelled trace and the changed-case explanation beside the experiment record. State exactly what this example supports before linking it to the wider capstone claim.</w:t>
      </w:r>
    </w:p>
    <w:p>
      <w:pPr>
        <w:pStyle w:val="Heading1"/>
      </w:pPr>
      <w:r>
        <w:t>13. Reference · Project milestone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Project: Image-pattern Network Investigation</w:t>
      </w:r>
    </w:p>
    <w:p>
      <w:pPr>
        <w:pStyle w:val="ListBullet"/>
      </w:pPr>
      <w:r>
        <w:t>Current milestone: Present and defend. Demonstrate the system, explain one failure and justify the next improvement with evidence.</w:t>
      </w:r>
    </w:p>
    <w:p>
      <w:pPr>
        <w:pStyle w:val="ListBullet"/>
      </w:pPr>
      <w:r>
        <w:t>For the Image-pattern Network Investigation, save the labelled trace and the changed-case explanation beside the experiment record. State exactly what this example supports before linking it to the wider capstone claim.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Revise a limited claim after a slice failure. A toy network works better on centred patterns than on shifted patterns, so the team narrows its initial claim.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Use separate shifted development patterns, then assess the frozen revision on reserved shifted cases.</w:t>
      </w:r>
    </w:p>
    <w:p>
      <w:pPr>
        <w:pStyle w:val="ListBullet"/>
      </w:pPr>
      <w:r>
        <w:t>1. Compute slice rates</w:t>
      </w:r>
    </w:p>
    <w:p>
      <w:pPr>
        <w:pStyle w:val="ListBullet"/>
      </w:pPr>
      <w:r>
        <w:t>2. Revise the claim</w:t>
      </w:r>
    </w:p>
    <w:p>
      <w:pPr>
        <w:pStyle w:val="ListBullet"/>
      </w:pPr>
      <w:r>
        <w:t>3. Plan a fair revision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Plan a fair </w:t>
      </w:r>
      <w:r>
        <w:rPr>
          <w:b/>
        </w:rPr>
        <w:t>revision</w:t>
      </w:r>
      <w:r>
        <w:rPr>
          <w:b w:val="0"/>
        </w:rPr>
        <w:t xml:space="preserve"> Use separate shifted development patterns, then assess the frozen </w:t>
      </w:r>
      <w:r>
        <w:rPr>
          <w:b/>
        </w:rPr>
        <w:t>revision</w:t>
      </w:r>
      <w:r>
        <w:rPr>
          <w:b w:val="0"/>
        </w:rPr>
        <w:t xml:space="preserve"> on reserved shifted cases.</w:t>
      </w:r>
    </w:p>
    <w:p>
      <w:pPr>
        <w:spacing w:line="336" w:lineRule="auto" w:after="180"/>
      </w:pPr>
      <w:r>
        <w:rPr>
          <w:b w:val="0"/>
        </w:rPr>
        <w:t xml:space="preserve">A limitation guides a better next experiment. </w:t>
      </w:r>
      <w:r>
        <w:rPr>
          <w:b/>
        </w:rPr>
        <w:t>Training</w:t>
      </w:r>
      <w:r>
        <w:rPr>
          <w:b w:val="0"/>
        </w:rPr>
        <w:t xml:space="preserve"> on a failed evaluation example may help development, but that exposed example cannot remain the untouched </w:t>
      </w:r>
      <w:r>
        <w:rPr>
          <w:b/>
        </w:rPr>
        <w:t>evidence</w:t>
      </w:r>
      <w:r>
        <w:rPr>
          <w:b w:val="0"/>
        </w:rPr>
        <w:t xml:space="preserve"> for the </w:t>
      </w:r>
      <w:r>
        <w:rPr>
          <w:b/>
        </w:rPr>
        <w:t>revision</w:t>
      </w:r>
      <w:r>
        <w:rPr>
          <w:b w:val="0"/>
        </w:rPr>
        <w:t>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Train the revision on all eight failed-slice evaluation patterns and rescore them.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Treat the score as exposed-case development, not independent evidence of shift robustness.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Treat the score as exposed-case development, not independent </w:t>
      </w:r>
      <w:r>
        <w:rPr>
          <w:b/>
        </w:rPr>
        <w:t>evidence</w:t>
      </w:r>
      <w:r>
        <w:rPr>
          <w:b w:val="0"/>
        </w:rPr>
        <w:t xml:space="preserve"> of shift robustness. The evaluation records now influenced learning and model selection.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>Review Capstone controlled experiments (ai-5/34). Goal: Trace matched two-update learning-rate experiments. Short practice: Compute the two correct counts and identify the changed case.</w:t>
      </w:r>
    </w:p>
    <w:p>
      <w:pPr>
        <w:spacing w:line="336" w:lineRule="auto" w:after="180"/>
      </w:pPr>
      <w:r>
        <w:rPr>
          <w:b w:val="0"/>
        </w:rPr>
        <w:t xml:space="preserve">Why would changing B’s </w:t>
      </w:r>
      <w:r>
        <w:rPr>
          <w:b/>
        </w:rPr>
        <w:t>training</w:t>
      </w:r>
      <w:r>
        <w:rPr>
          <w:b w:val="0"/>
        </w:rPr>
        <w:t xml:space="preserve"> data weaken the conclusion about its added connection?.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Documenting a network experiment (ai-5/32). Goal: Record a network experiment with enough detail to replay its calculations. Short practice: What additional </w:t>
      </w:r>
      <w:r>
        <w:rPr>
          <w:b/>
        </w:rPr>
        <w:t>evidence</w:t>
      </w:r>
      <w:r>
        <w:rPr>
          <w:b w:val="0"/>
        </w:rPr>
        <w:t xml:space="preserve"> is needed for a final performance claim?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Uncertainty and failure analysis (ai-5/29). Goal: Distinguish a predicted class, confidence score and observed correctness. Short practice: What is C’s positive-class probability and chosen-label confidence?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15. Reference · Six-picture response sheets</w:t>
      </w:r>
    </w:p>
    <w:p>
      <w:r>
        <w:t>Choose the picture that helps explain the current step.</w:t>
      </w:r>
    </w:p>
    <w:p>
      <w:pPr>
        <w:pStyle w:val="Heading2"/>
      </w:pPr>
      <w:r>
        <w:t>01. Capstone limitations and revision: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Revise a limited claim after a slice failure. A toy network works better on centred patterns than on shifted patterns, so the team narrows its initial claim. Supplied facts: Centred slice: 7/8 correct. Shifted slice: 3/8 correct. The network and label rubric are froze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Revise a limited claim after a slice failure. A toy network works better on centred patterns than on shifted patterns, so the team narrows its initial claim. Supplied facts: Centred slice: 7/8 correct.</w:t>
      </w:r>
    </w:p>
    <w:p>
      <w:pPr>
        <w:spacing w:line="336" w:lineRule="auto" w:after="180"/>
      </w:pPr>
      <w:r>
        <w:rPr>
          <w:b w:val="0"/>
        </w:rPr>
        <w:t>Shifted slice: 3/8 correct. The network and label rubric are frozen.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Compute slice rates: Centred is 87.5%; shifted is 37.5%. → Revise the claim: Do not describe the network as shift-robust on this evidence. → Plan a fair revision: Use separate shifted development patterns, then assess the frozen revision on reserved shift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Compute slice rates: Centred is 87.5%; shifted is 37.5%. → Revise the claim: Do not describe the network as shift-robust on this </w:t>
      </w:r>
      <w:r>
        <w:rPr>
          <w:b/>
        </w:rPr>
        <w:t>evidence</w:t>
      </w:r>
      <w:r>
        <w:rPr>
          <w:b w:val="0"/>
        </w:rPr>
        <w:t xml:space="preserve">. → Plan a fair </w:t>
      </w:r>
      <w:r>
        <w:rPr>
          <w:b/>
        </w:rPr>
        <w:t>revision</w:t>
      </w:r>
      <w:r>
        <w:rPr>
          <w:b w:val="0"/>
        </w:rPr>
        <w:t xml:space="preserve">: Use separate shifted development patterns, then assess the frozen </w:t>
      </w:r>
      <w:r>
        <w:rPr>
          <w:b/>
        </w:rPr>
        <w:t>revision</w:t>
      </w:r>
      <w:r>
        <w:rPr>
          <w:b w:val="0"/>
        </w:rPr>
        <w:t xml:space="preserve"> on reserved shifted cases.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Toy network condition slices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Toy network condition slices. Units: correct cases out of 8 per condition. Centred: 7. Shifted: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Toy network condition slices. Units: correct cases out of 8 per condition. Centred: 7. Shifted: 3.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Use separate shifted development patterns, then assess the frozen revision on reserved shifted cases. Changed condition: Train the revision on all eight failed-slice evaluation patterns and rescore them. Expected result: Treat the score as exposed-case development, not independent evidence of shift robustness. Reason: The evaluation records now influenced learning and model se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Use separate shifted development patterns, then assess the frozen </w:t>
      </w:r>
      <w:r>
        <w:rPr>
          <w:b/>
        </w:rPr>
        <w:t>revision</w:t>
      </w:r>
      <w:r>
        <w:rPr>
          <w:b w:val="0"/>
        </w:rPr>
        <w:t xml:space="preserve"> on reserved shifted cases. Changed condition: Train the </w:t>
      </w:r>
      <w:r>
        <w:rPr>
          <w:b/>
        </w:rPr>
        <w:t>revision</w:t>
      </w:r>
      <w:r>
        <w:rPr>
          <w:b w:val="0"/>
        </w:rPr>
        <w:t xml:space="preserve"> on all eight failed-slice evaluation patterns and rescore them.</w:t>
      </w:r>
    </w:p>
    <w:p>
      <w:pPr>
        <w:spacing w:line="336" w:lineRule="auto" w:after="180"/>
      </w:pPr>
      <w:r>
        <w:rPr>
          <w:b w:val="0"/>
        </w:rPr>
        <w:t xml:space="preserve">Expected result: Treat the score as exposed-case development, not independent </w:t>
      </w:r>
      <w:r>
        <w:rPr>
          <w:b/>
        </w:rPr>
        <w:t>evidence</w:t>
      </w:r>
      <w:r>
        <w:rPr>
          <w:b w:val="0"/>
        </w:rPr>
        <w:t xml:space="preserve"> of shift robustness. Reason: The evaluation records now influenced learning and model selection.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limitation guides a better next experiment. Training on a failed evaluation example may help development, but that exposed example cannot remain the untouched evidence for the revision. Limit: Small slices may vary; this example diagnoses an observed weakness without inventing a population rate or cau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limitation guides a better next experiment. </w:t>
      </w:r>
      <w:r>
        <w:rPr>
          <w:b/>
        </w:rPr>
        <w:t>Training</w:t>
      </w:r>
      <w:r>
        <w:rPr>
          <w:b w:val="0"/>
        </w:rPr>
        <w:t xml:space="preserve"> on a failed evaluation example may help development, but that exposed example cannot remain the untouched </w:t>
      </w:r>
      <w:r>
        <w:rPr>
          <w:b/>
        </w:rPr>
        <w:t>evidence</w:t>
      </w:r>
      <w:r>
        <w:rPr>
          <w:b w:val="0"/>
        </w:rPr>
        <w:t xml:space="preserve"> for the </w:t>
      </w:r>
      <w:r>
        <w:rPr>
          <w:b/>
        </w:rPr>
        <w:t>revision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Limit: Small slices may vary; this example diagnoses an observed weakness without inventing a population rate or cause.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Image-pattern Network Investigation, save the labelled trace and the changed-case explanation beside the experiment record. State exactly what this example supports before linking it to the wider capstone claim. Draw your input, deciding step, result and limit. Supported question: Calculate the slice rates and explain the claim revision. If the team trains on the shifted evaluation patterns, what kind of evidence does their rerun provid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Image-pattern Network Investigation, save the labelled trace and the changed-case explanation beside the experiment record. State exactly what this example supports before linking it to the wider capstone claim.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the slice rates and explain the claim </w:t>
      </w:r>
      <w:r>
        <w:rPr>
          <w:b/>
        </w:rPr>
        <w:t>revision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If the team trains on the shifted evaluation patterns, what kind of </w:t>
      </w:r>
      <w:r>
        <w:rPr>
          <w:b/>
        </w:rPr>
        <w:t>evidence</w:t>
      </w:r>
      <w:r>
        <w:rPr>
          <w:b w:val="0"/>
        </w:rPr>
        <w:t xml:space="preserve"> does their rerun provide?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Capstone limitations and revision: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Toy network condition slices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