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ai-6/1</w:t>
      </w:r>
    </w:p>
    <w:p>
      <w:pPr>
        <w:pStyle w:val="Title"/>
      </w:pPr>
      <w:r>
        <w:t>Requirements and service boundaries</w:t>
      </w:r>
    </w:p>
    <w:p>
      <w:r>
        <w:t>Project: Grounded Learning Service</w:t>
      </w:r>
    </w:p>
    <w:p>
      <w:pPr>
        <w:pStyle w:val="Heading1"/>
      </w:pPr>
      <w:r>
        <w:t>One complete service-boundary record.</w:t>
      </w:r>
    </w:p>
    <w:p>
      <w:r>
        <w:t>Keep the request, approved evidence, permitted operations, outcomes and unresolved work together.</w:t>
      </w:r>
    </w:p>
    <w:p>
      <w:r>
        <w:t>Recall → W1–W3/W5 → independent inventory → project contract →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Neural network experiment defense</w:t>
      </w:r>
    </w:p>
    <w:p>
      <w:pPr>
        <w:pStyle w:val="ListBullet"/>
      </w:pPr>
      <w:r>
        <w:t>Without opening the old lesson, explain one key idea from Neural network experiment defense.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pStyle w:val="ListBullet"/>
      </w:pPr>
      <w:r>
        <w:t>Use this reference for the original W1–W3 and W5 exercises. The separately named independent case supplies its own changed facts; use those facts for that attempt before feedback.</w:t>
      </w:r>
    </w:p>
    <w:p>
      <w:pPr>
        <w:pStyle w:val="ListBullet"/>
      </w:pPr>
      <w:r>
        <w:t>A service boundary states who can request what, what data may be read and which actions are outside scope. Requirements must be observable.</w:t>
      </w:r>
    </w:p>
    <w:p>
      <w:pPr>
        <w:pStyle w:val="ListBullet"/>
      </w:pPr>
      <w:r>
        <w:t>The fictional student timetable service reads a public schedule and returns a meeting time or review status. It cannot edit schedules or email users. Test success and refusal before adding model behaviour.</w:t>
      </w:r>
    </w:p>
    <w:p>
      <w:pPr>
        <w:pStyle w:val="Heading1"/>
      </w:pPr>
      <w:r>
        <w:t>05. W1 · Explain the current example</w:t>
      </w:r>
    </w:p>
    <w:p>
      <w:r>
        <w:t>Keep this task’s inputs,rule and response together.</w:t>
      </w:r>
    </w:p>
    <w:p>
      <w:pPr>
        <w:pStyle w:val="Heading2"/>
      </w:pPr>
      <w:r>
        <w:t>Complete task and evidence</w:t>
      </w:r>
    </w:p>
    <w:p>
      <w:pPr>
        <w:pStyle w:val="ListBullet"/>
      </w:pPr>
      <w:r>
        <w:t>Timetable teaching service: approved public-schedule-classroom-v1 supplies Tuesday 16:00. A student asks to read Tuesday time and move the meeting to Wednesday. Read permitted and evidence present → answered with Tuesday16:00 and source. Move/edit excluded → out_of_scope, no change. Email and any other action are also excluded. An allowed read for Wednesday with no supplied entry → review, no guessed time. Review status is not a completed human decision. A malformed structured read missing day is invalid input. Separate museum picture: approved card P gives year 1912; read allowed, ticket sale excluded. Missing card Q makes the year unsupported/review; ticket sale remains excluded. Supplied source does not independently verify real history or current schedules. Local Python simulation takes structured operations and preserves the schedule; it has no live calls, authentication, natural-language parser, editor, email sender or actual reviewer. Test normal reads, mixed requests, absent entries and excluded actions with the same fixed contract.</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calculation</w:t>
      </w:r>
    </w:p>
    <w:p>
      <w:r>
        <w:t>Keep this task’s inputs,rule and response together.</w:t>
      </w:r>
    </w:p>
    <w:p>
      <w:pPr>
        <w:pStyle w:val="Heading2"/>
      </w:pPr>
      <w:r>
        <w:t>Complete task and evidence</w:t>
      </w:r>
    </w:p>
    <w:p>
      <w:pPr>
        <w:pStyle w:val="ListBullet"/>
      </w:pPr>
      <w:r>
        <w:t>Timetable teaching service: approved public-schedule-classroom-v1 supplies Tuesday 16:00. A student asks to read Tuesday time and move the meeting to Wednesday. Read permitted and evidence present → answered with Tuesday16:00 and source. Move/edit excluded → out_of_scope, no change. Email and any other action are also excluded. An allowed read for Wednesday with no supplied entry → review, no guessed time. Review status is not a completed human decision. A malformed structured read missing day is invalid input. Separate museum picture: approved card P gives year 1912; read allowed, ticket sale excluded. Missing card Q makes the year unsupported/review; ticket sale remains excluded. Supplied source does not independently verify real history or current schedules. Local Python simulation takes structured operations and preserves the schedule; it has no live calls, authentication, natural-language parser, editor, email sender or actual reviewer. Test normal reads, mixed requests, absent entries and excluded actions with the same fixed contract.</w:t>
      </w:r>
    </w:p>
    <w:p>
      <w:pPr>
        <w:pStyle w:val="ListBullet"/>
      </w:pPr>
      <w:r>
        <w:t>A request asks for Tuesday meeting time and to move it to Wednesday. The public schedule lists Tuesday 16:00.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Timetable teaching service: approved public-schedule-classroom-v1 supplies Tuesday 16:00. A student asks to read Tuesday time and move the meeting to Wednesday. Read permitted and evidence present → answered with Tuesday16:00 and source. Move/edit excluded → out_of_scope, no change. Email and any other action are also excluded. An allowed read for Wednesday with no supplied entry → review, no guessed time. Review status is not a completed human decision. A malformed structured read missing day is invalid input. Separate museum picture: approved card P gives year 1912; read allowed, ticket sale excluded. Missing card Q makes the year unsupported/review; ticket sale remains excluded. Supplied source does not independently verify real history or current schedules. Local Python simulation takes structured operations and preserves the schedule; it has no live calls, authentication, natural-language parser, editor, email sender or actual reviewer. Test normal reads, mixed requests, absent entries and excluded actions with the same fixed contract.</w:t>
      </w:r>
    </w:p>
    <w:p>
      <w:pPr>
        <w:pStyle w:val="ListBullet"/>
      </w:pPr>
      <w:r>
        <w:t>A report omits this qualification: A helpful answer does not grant an operation that the service contract excludes.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Timetable teaching service: approved public-schedule-classroom-v1 supplies Tuesday 16:00. A student asks to read Tuesday time and move the meeting to Wednesday. Read permitted and evidence present → answered with Tuesday16:00 and source. Move/edit excluded → out_of_scope, no change. Email and any other action are also excluded. An allowed read for Wednesday with no supplied entry → review, no guessed time. Review status is not a completed human decision. A malformed structured read missing day is invalid input. Separate museum picture: approved card P gives year 1912; read allowed, ticket sale excluded. Missing card Q makes the year unsupported/review; ticket sale remains excluded. Supplied source does not independently verify real history or current schedules. Local Python simulation takes structured operations and preserves the schedule; it has no live calls, authentication, natural-language parser, editor, email sender or actual reviewer. Test normal reads, mixed requests, absent entries and excluded actions with the same fixed contract.</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Apply a new case independently</w:t>
      </w:r>
    </w:p>
    <w:p>
      <w:pPr>
        <w:pStyle w:val="ListBullet"/>
      </w:pPr>
      <w:r>
        <w:t>A read-only inventory service is asked to list item A and delete item B. Inventory says A is available. Trace permitted work.</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service evidence</w:t>
      </w:r>
    </w:p>
    <w:p>
      <w:r>
        <w:t>Preserve the contract, inputs, observed outcomes and limits.</w:t>
      </w:r>
    </w:p>
    <w:p>
      <w:pPr>
        <w:pStyle w:val="Heading2"/>
      </w:pPr>
      <w:r>
        <w:t>Complete task and evidence</w:t>
      </w:r>
    </w:p>
    <w:p>
      <w:pPr>
        <w:pStyle w:val="ListBullet"/>
      </w:pPr>
      <w:r>
        <w:t>Add a labelled requirements and service boundaries evidence sheet to Grounded Learning Service. Show how you can explain the mechanism and terminology of requirements and service boundaries.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Requirements and service boundaries.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Requirements and service boundaries.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A read-only inventory service is asked to list item A and delete item B. Inventory says A is available. Trace permitted work.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pPr>
        <w:pStyle w:val="ListBullet"/>
      </w:pPr>
      <w:r>
        <w:t>Museum fact desk. A visitor asks the opening year of exhibit P and asks the bot to sell a ticket.</w:t>
      </w:r>
    </w:p>
    <w:p>
      <w:pPr>
        <w:pStyle w:val="ListBullet"/>
      </w:pPr>
      <w:r>
        <w:t>Approved card P says 1912. The contract permits reading cards, not selling tickets.</w:t>
      </w:r>
    </w:p>
    <w:p>
      <w:r>
        <w:drawing>
          <wp:inline xmlns:a="http://schemas.openxmlformats.org/drawingml/2006/main" xmlns:pic="http://schemas.openxmlformats.org/drawingml/2006/picture">
            <wp:extent cx="5486400" cy="5185229"/>
            <wp:docPr id="1" name="Picture 1" descr="Requirements and service boundaries. Read approved card: The supplied year is 1912.. Split the request: Answering the year and selling a ticket are separate operations.. Apply the boundary: Return 1912 with card P; do not sell a ticket."/>
            <wp:cNvGraphicFramePr>
              <a:graphicFrameLocks noChangeAspect="1"/>
            </wp:cNvGraphicFramePr>
            <a:graphic>
              <a:graphicData uri="http://schemas.openxmlformats.org/drawingml/2006/picture">
                <pic:pic>
                  <pic:nvPicPr>
                    <pic:cNvPr id="0" name="academy-visual-ai-6-1.png"/>
                    <pic:cNvPicPr/>
                  </pic:nvPicPr>
                  <pic:blipFill>
                    <a:blip r:embed="rId9"/>
                    <a:stretch>
                      <a:fillRect/>
                    </a:stretch>
                  </pic:blipFill>
                  <pic:spPr>
                    <a:xfrm>
                      <a:off x="0" y="0"/>
                      <a:ext cx="5486400" cy="5185229"/>
                    </a:xfrm>
                    <a:prstGeom prst="rect"/>
                  </pic:spPr>
                </pic:pic>
              </a:graphicData>
            </a:graphic>
          </wp:inline>
        </w:drawing>
      </w:r>
    </w:p>
    <w:p>
      <w:pPr>
        <w:pStyle w:val="ListBullet"/>
      </w:pPr>
      <w:r>
        <w:t>Split the museum visitor’s request into two operations. Which can the service perform for P, and what happens to each operation when Q has no approved card?</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Grounded Learning Service, retain an annotated trace and the changed-case result. Name the contract or evidence that makes the deciding step valid, so another team can review it.</w:t>
      </w:r>
    </w:p>
    <w:p>
      <w:pPr>
        <w:pStyle w:val="Heading1"/>
      </w:pPr>
      <w:r>
        <w:t>13. Reference · Project milestone</w:t>
      </w:r>
    </w:p>
    <w:p>
      <w:r>
        <w:t>Keep this task’s inputs,rule and response together.</w:t>
      </w:r>
    </w:p>
    <w:p>
      <w:pPr>
        <w:pStyle w:val="Heading2"/>
      </w:pPr>
      <w:r>
        <w:t>Complete task and evidence</w:t>
      </w:r>
    </w:p>
    <w:p>
      <w:pPr>
        <w:pStyle w:val="ListBullet"/>
      </w:pPr>
      <w:r>
        <w:t>Project: Grounded Learning Service</w:t>
      </w:r>
    </w:p>
    <w:p>
      <w:pPr>
        <w:pStyle w:val="ListBullet"/>
      </w:pPr>
      <w:r>
        <w:t>Current milestone: Frame the need. Name the user, the problem, allowed inputs and a safe simple starting method.</w:t>
      </w:r>
    </w:p>
    <w:p>
      <w:pPr>
        <w:pStyle w:val="ListBullet"/>
      </w:pPr>
      <w:r>
        <w:t>For the Grounded Learning Service, retain an annotated trace and the changed-case result. Name the contract or evidence that makes the deciding step valid, so another team can review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Museum fact desk. A visitor asks the opening year of exhibit P and asks the bot to sell a ticket.</w:t>
      </w:r>
    </w:p>
    <w:p>
      <w:pPr>
        <w:pStyle w:val="Heading3"/>
      </w:pPr>
      <w:r>
        <w:t>Practice 1: explain the deciding evidence</w:t>
      </w:r>
    </w:p>
    <w:p>
      <w:pPr>
        <w:pStyle w:val="ListBullet"/>
      </w:pPr>
      <w:r>
        <w:t>Which labelled step matches this detail? Return 1912 with card P; do not sell a ticket.</w:t>
      </w:r>
    </w:p>
    <w:p>
      <w:pPr>
        <w:pStyle w:val="ListBullet"/>
      </w:pPr>
      <w:r>
        <w:t>1. Read approved card</w:t>
      </w:r>
    </w:p>
    <w:p>
      <w:pPr>
        <w:pStyle w:val="ListBullet"/>
      </w:pPr>
      <w:r>
        <w:t>2. Split the request</w:t>
      </w:r>
    </w:p>
    <w:p>
      <w:pPr>
        <w:pStyle w:val="ListBullet"/>
      </w:pPr>
      <w:r>
        <w:t>3. Apply the boundary</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Apply the boundary Return 1912 with card P; do not sell a ticket. A </w:t>
      </w:r>
      <w:r>
        <w:rPr>
          <w:b/>
        </w:rPr>
        <w:t>service boundary</w:t>
      </w:r>
      <w:r>
        <w:rPr>
          <w:b w:val="0"/>
        </w:rPr>
        <w:t xml:space="preserve"> states permitted work; useful information does not grant extra operations.</w:t>
      </w:r>
    </w:p>
    <w:p>
      <w:pPr>
        <w:pStyle w:val="Heading2"/>
      </w:pPr>
      <w:r>
        <w:t>Changed-case question and optional hint</w:t>
      </w:r>
    </w:p>
    <w:p>
      <w:pPr>
        <w:pStyle w:val="Heading3"/>
      </w:pPr>
      <w:r>
        <w:t>Practice 2: explain the deciding evidence</w:t>
      </w:r>
    </w:p>
    <w:p>
      <w:pPr>
        <w:pStyle w:val="ListBullet"/>
      </w:pPr>
      <w:r>
        <w:t>Changed-case practice: Replace P with Q, which has no approved card. Which conclusion is supported by the supplied facts?</w:t>
      </w:r>
    </w:p>
    <w:p>
      <w:pPr>
        <w:pStyle w:val="ListBullet"/>
      </w:pPr>
      <w:r>
        <w:t>1. The year is unsupported, and the ticket sale is still excluded.</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The year is unsupported, and the ticket sale is still excluded. Knowledge and permission are separate requirements.</w:t>
      </w:r>
    </w:p>
    <w:p>
      <w:pPr>
        <w:pStyle w:val="Heading2"/>
      </w:pPr>
      <w:r>
        <w:t>Repair and retain the record</w:t>
      </w:r>
    </w:p>
    <w:p>
      <w:pPr>
        <w:spacing w:line="336" w:lineRule="auto" w:after="180"/>
      </w:pPr>
      <w:r>
        <w:rPr>
          <w:b w:val="0"/>
        </w:rPr>
        <w:t xml:space="preserve">Review Neural network experiment defense (ai-5/36). Goal: Defend a network experiment using traceable </w:t>
      </w:r>
      <w:r>
        <w:rPr>
          <w:b/>
        </w:rPr>
        <w:t>evidence</w:t>
      </w:r>
      <w:r>
        <w:rPr>
          <w:b w:val="0"/>
        </w:rPr>
        <w:t xml:space="preserve">. Short practice: Calculate both weighted terms, z and ReLU </w:t>
      </w:r>
      <w:r>
        <w:rPr>
          <w:b/>
        </w:rPr>
        <w:t>output</w:t>
      </w:r>
      <w:r>
        <w:rPr>
          <w:b w:val="0"/>
        </w:rPr>
        <w:t>.</w:t>
      </w:r>
    </w:p>
    <w:p>
      <w:pPr>
        <w:spacing w:line="336" w:lineRule="auto" w:after="180"/>
      </w:pPr>
      <w:r>
        <w:rPr>
          <w:b w:val="0"/>
        </w:rPr>
        <w:t xml:space="preserve">Predict the changed second </w:t>
      </w:r>
      <w:r>
        <w:rPr>
          <w:b/>
        </w:rPr>
        <w:t>input</w:t>
      </w:r>
      <w:r>
        <w:rPr>
          <w:b w:val="0"/>
        </w:rPr>
        <w:t xml:space="preserve"> and explain why 0.2 cannot be called 20% accuracy..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Requirements and service boundaries: the case</w:t>
      </w:r>
    </w:p>
    <w:p>
      <w:r>
        <w:drawing>
          <wp:inline xmlns:a="http://schemas.openxmlformats.org/drawingml/2006/main" xmlns:pic="http://schemas.openxmlformats.org/drawingml/2006/picture">
            <wp:extent cx="5486400" cy="2834640"/>
            <wp:docPr id="2" name="Picture 2" descr="Museum fact desk. A visitor asks the opening year of exhibit P and asks the bot to sell a ticket. Supplied facts: Approved card P says 1912. The contract permits reading cards, not selling tickets."/>
            <wp:cNvGraphicFramePr>
              <a:graphicFrameLocks noChangeAspect="1"/>
            </wp:cNvGraphicFramePr>
            <a:graphic>
              <a:graphicData uri="http://schemas.openxmlformats.org/drawingml/2006/picture">
                <pic:pic>
                  <pic:nvPicPr>
                    <pic:cNvPr id="0" name="academy-story-ai-6-1-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Museum fact desk. A visitor asks the opening year of exhibit P and asks the bot to sell a ticket. Supplied facts: Approved card P says 1912. The contract permits reading cards, not selling tickets.</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3" name="Picture 3" descr="Read approved card: The supplied year is 1912. → Split the request: Answering the year and selling a ticket are separate operations. → Apply the boundary: Return 1912 with card P; do not sell a ticket."/>
            <wp:cNvGraphicFramePr>
              <a:graphicFrameLocks noChangeAspect="1"/>
            </wp:cNvGraphicFramePr>
            <a:graphic>
              <a:graphicData uri="http://schemas.openxmlformats.org/drawingml/2006/picture">
                <pic:pic>
                  <pic:nvPicPr>
                    <pic:cNvPr id="0" name="academy-story-ai-6-1-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Read approved card: The supplied year is 1912. → Split the request: Answering the year and selling a ticket are separate operations. → Apply the boundary: Return 1912 with card P; do not sell a ticket.</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Requirements and service boundaries — evidence trace</w:t>
      </w:r>
    </w:p>
    <w:p>
      <w:r>
        <w:drawing>
          <wp:inline xmlns:a="http://schemas.openxmlformats.org/drawingml/2006/main" xmlns:pic="http://schemas.openxmlformats.org/drawingml/2006/picture">
            <wp:extent cx="5486400" cy="2996184"/>
            <wp:docPr id="4" name="Picture 4" descr="Requirements and service boundaries — evidence trace. A request asks for Tuesday meeting time and to move it to Wednesday. The public schedule lists Tuesday 16:00. | The fictional student timetable service reads a public schedule and returns a meeting time or review status. It cannot edit schedules or email users. Test success and refusal before adding model behaviour. | Report Tuesday 16:00 from the schedule; refuse the edit because it is outside the service boundary."/>
            <wp:cNvGraphicFramePr>
              <a:graphicFrameLocks noChangeAspect="1"/>
            </wp:cNvGraphicFramePr>
            <a:graphic>
              <a:graphicData uri="http://schemas.openxmlformats.org/drawingml/2006/picture">
                <pic:pic>
                  <pic:nvPicPr>
                    <pic:cNvPr id="0" name="academy-story-ai-6-1-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Requirements and service boundaries — </w:t>
      </w:r>
      <w:r>
        <w:rPr>
          <w:b/>
        </w:rPr>
        <w:t>evidence</w:t>
      </w:r>
      <w:r>
        <w:rPr>
          <w:b w:val="0"/>
        </w:rPr>
        <w:t xml:space="preserve"> trace. A request asks for Tuesday meeting time and to move it to Wednesday.</w:t>
      </w:r>
    </w:p>
    <w:p>
      <w:pPr>
        <w:spacing w:line="336" w:lineRule="auto" w:after="180"/>
      </w:pPr>
      <w:r>
        <w:rPr>
          <w:b w:val="0"/>
        </w:rPr>
        <w:t>The public schedule lists Tuesday 16:00. | The fictional student timetable service reads a public schedule and returns a meeting time or review status. It cannot edit schedules or email users.</w:t>
      </w:r>
    </w:p>
    <w:p>
      <w:pPr>
        <w:spacing w:line="336" w:lineRule="auto" w:after="180"/>
      </w:pPr>
      <w:r>
        <w:rPr>
          <w:b w:val="0"/>
        </w:rPr>
        <w:t xml:space="preserve">Test success and refusal before adding model behaviour. | Report Tuesday 16:00 from the schedule; refuse the edit because it is outside the </w:t>
      </w:r>
      <w:r>
        <w:rPr>
          <w:b/>
        </w:rPr>
        <w:t>service boundary</w:t>
      </w:r>
      <w:r>
        <w:rPr>
          <w:b w:val="0"/>
        </w:rPr>
        <w:t>.</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Return 1912 with card P; do not sell a ticket. Changed condition: Replace P with Q, which has no approved card. Expected result: The year is unsupported, and the ticket sale is still excluded. Reason: Knowledge and permission are separate requirements."/>
            <wp:cNvGraphicFramePr>
              <a:graphicFrameLocks noChangeAspect="1"/>
            </wp:cNvGraphicFramePr>
            <a:graphic>
              <a:graphicData uri="http://schemas.openxmlformats.org/drawingml/2006/picture">
                <pic:pic>
                  <pic:nvPicPr>
                    <pic:cNvPr id="0" name="academy-story-ai-6-1-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Return 1912 with card P; do not sell a ticket. Changed condition: Replace P with Q, which has no approved card. Expected result: The year is unsupported, and the ticket sale is still excluded.</w:t>
      </w:r>
    </w:p>
    <w:p>
      <w:pPr>
        <w:spacing w:line="336" w:lineRule="auto" w:after="180"/>
      </w:pPr>
      <w:r>
        <w:rPr>
          <w:b w:val="0"/>
        </w:rPr>
        <w:t>Reason: Knowledge and permission are separate requirements.</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A service boundary states permitted work; useful information does not grant extra operations. Limit: An approved card can be outdated; this trace does not independently verify museum history."/>
            <wp:cNvGraphicFramePr>
              <a:graphicFrameLocks noChangeAspect="1"/>
            </wp:cNvGraphicFramePr>
            <a:graphic>
              <a:graphicData uri="http://schemas.openxmlformats.org/drawingml/2006/picture">
                <pic:pic>
                  <pic:nvPicPr>
                    <pic:cNvPr id="0" name="academy-story-ai-6-1-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service boundary</w:t>
      </w:r>
      <w:r>
        <w:rPr>
          <w:b w:val="0"/>
        </w:rPr>
        <w:t xml:space="preserve"> states permitted work; useful information does not grant extra operations. Limit: An approved card can be outdated; this trace does not independently verify museum history.</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Split the museum visitor’s request into two operations. Which can the service perform for P, and what happens to each operation when Q has no approved card?"/>
            <wp:cNvGraphicFramePr>
              <a:graphicFrameLocks noChangeAspect="1"/>
            </wp:cNvGraphicFramePr>
            <a:graphic>
              <a:graphicData uri="http://schemas.openxmlformats.org/drawingml/2006/picture">
                <pic:pic>
                  <pic:nvPicPr>
                    <pic:cNvPr id="0" name="academy-story-ai-6-1-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Split the museum visitor’s request into two operations. Which can the service perform for P, and what happens to each operation when Q has no approved card?</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Requirements and service boundaries: the case</w:t>
      </w:r>
    </w:p>
    <w:p>
      <w:pPr>
        <w:pStyle w:val="Heading3"/>
      </w:pPr>
      <w:r>
        <w:t>02. Follow the deciding steps</w:t>
      </w:r>
    </w:p>
    <w:p>
      <w:pPr>
        <w:pStyle w:val="Heading3"/>
      </w:pPr>
      <w:r>
        <w:t>03. Requirements and service boundaries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