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ai-6/7</w:t>
      </w:r>
    </w:p>
    <w:p>
      <w:pPr>
        <w:pStyle w:val="Title"/>
      </w:pPr>
      <w:r>
        <w:t>Testing pure components</w:t>
      </w:r>
    </w:p>
    <w:p>
      <w:r>
        <w:t>Project: Grounded Learning Service</w:t>
      </w:r>
    </w:p>
    <w:p>
      <w:pPr>
        <w:pStyle w:val="Heading1"/>
      </w:pPr>
      <w:r>
        <w:t>One complete pure-component test record.</w:t>
      </w:r>
    </w:p>
    <w:p>
      <w:r>
        <w:t>Keep inputs, expected/actual outcomes, contract checks, detected defects and limits together.</w:t>
      </w:r>
    </w:p>
    <w:p>
      <w:r>
        <w:t>Recall → W1–W3/W5 → independent capacity9 → project unit cases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Least privilege and tool scopes</w:t>
      </w:r>
    </w:p>
    <w:p>
      <w:pPr>
        <w:pStyle w:val="ListBullet"/>
      </w:pPr>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Configuration and secrets</w:t>
      </w:r>
    </w:p>
    <w:p>
      <w:pPr>
        <w:pStyle w:val="ListBullet"/>
      </w:pPr>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Requirements and service boundaries</w:t>
      </w:r>
    </w:p>
    <w:p>
      <w:pPr>
        <w:pStyle w:val="ListBullet"/>
      </w:pPr>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Pure components return results from supplied inputs without external side effects. They are easier to test with exact expected values.</w:t>
      </w:r>
    </w:p>
    <w:p>
      <w:pPr>
        <w:pStyle w:val="ListBullet"/>
      </w:pPr>
      <w:r>
        <w:t>Define remaining(capacity, used)=capacity-used for integer inputs satisfying 0&lt;=used&lt;=capacity. Invalid types/ranges raise an explicit validation error. Test zero and equality boundaries.</w:t>
      </w:r>
    </w:p>
    <w:p>
      <w:pPr>
        <w:pStyle w:val="Heading1"/>
      </w:pPr>
      <w:r>
        <w:t>05. W1 · Explain the current example</w:t>
      </w:r>
    </w:p>
    <w:p>
      <w:r>
        <w:t>Keep this task’s inputs,rule and response together.</w:t>
      </w:r>
    </w:p>
    <w:p>
      <w:pPr>
        <w:pStyle w:val="Heading2"/>
      </w:pPr>
      <w:r>
        <w:t>Complete task and evidence</w:t>
      </w:r>
    </w:p>
    <w:p>
      <w:pPr>
        <w:pStyle w:val="ListBullet"/>
      </w:pPr>
      <w:r>
        <w:t>remaining(capacity, used) takes exact integers excluding bool with 0≤used≤capacity and returns capacity−used; invalid types or ranges raise ValueError. Supplied main cases (12, 5)→7; (12, 12)→0; (12, 13)→ValueError rather than−1. Zero-capacity/zero-used is valid. A pure component depends on supplied inputs and has no external effects; no clock/network/model/booking is needed. Separate picture formatter takes a positive integer and returns exact "Room " plus its digits:7→"Room 7", 12→"Room 12"; zero rejects. Do not copy its positive-only boundary into the remaining-count contract. Exact expected outcomes are derived before running. The harness records values versus errors, checks a finite invariant range and detects an intentionally faulty extra subtraction. Unit evidence does not establish integration permissions, real room records, model behaviour or every possible input.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remaining(capacity, used) takes exact integers excluding bool with 0≤used≤capacity and returns capacity−used; invalid types or ranges raise ValueError. Supplied main cases (12, 5)→7; (12, 12)→0; (12, 13)→ValueError rather than−1. Zero-capacity/zero-used is valid. A pure component depends on supplied inputs and has no external effects; no clock/network/model/booking is needed. Separate picture formatter takes a positive integer and returns exact "Room " plus its digits:7→"Room 7", 12→"Room 12"; zero rejects. Do not copy its positive-only boundary into the remaining-count contract. Exact expected outcomes are derived before running. The harness records values versus errors, checks a finite invariant range and detects an intentionally faulty extra subtraction. Unit evidence does not establish integration permissions, real room records, model behaviour or every possible input.</w:t>
      </w:r>
    </w:p>
    <w:p>
      <w:pPr>
        <w:pStyle w:val="ListBullet"/>
      </w:pPr>
      <w:r>
        <w:t>Capacity 12, used 5; capacity 12, used 12; capacity 12, used 13.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remaining(capacity, used) takes exact integers excluding bool with 0≤used≤capacity and returns capacity−used; invalid types or ranges raise ValueError. Supplied main cases (12, 5)→7; (12, 12)→0; (12, 13)→ValueError rather than−1. Zero-capacity/zero-used is valid. A pure component depends on supplied inputs and has no external effects; no clock/network/model/booking is needed. Separate picture formatter takes a positive integer and returns exact "Room " plus its digits:7→"Room 7", 12→"Room 12"; zero rejects. Do not copy its positive-only boundary into the remaining-count contract. Exact expected outcomes are derived before running. The harness records values versus errors, checks a finite invariant range and detects an intentionally faulty extra subtraction. Unit evidence does not establish integration permissions, real room records, model behaviour or every possible input.</w:t>
      </w:r>
    </w:p>
    <w:p>
      <w:pPr>
        <w:pStyle w:val="ListBullet"/>
      </w:pPr>
      <w:r>
        <w:t>A report omits this qualification: Passing unit cases for a pure function does not establish integration permissions or model-dependent behaviour.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remaining(capacity, used) takes exact integers excluding bool with 0≤used≤capacity and returns capacity−used; invalid types or ranges raise ValueError. Supplied main cases (12, 5)→7; (12, 12)→0; (12, 13)→ValueError rather than−1. Zero-capacity/zero-used is valid. A pure component depends on supplied inputs and has no external effects; no clock/network/model/booking is needed. Separate picture formatter takes a positive integer and returns exact "Room " plus its digits:7→"Room 7", 12→"Room 12"; zero rejects. Do not copy its positive-only boundary into the remaining-count contract. Exact expected outcomes are derived before running. The harness records values versus errors, checks a finite invariant range and detects an intentionally faulty extra subtraction. Unit evidence does not establish integration permissions, real room records, model behaviour or every possible input.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Capacity 9 with used 0, 9, 10 and Boolean True. Give outcomes.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Testing pure components.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Testing pure components.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Capacity 9 with used 0, 9, 10 and Boolean True. Give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Test a room formatter alone. A pure function returns "Room " plus a supplied positive integer.</w:t>
      </w:r>
    </w:p>
    <w:p>
      <w:pPr>
        <w:pStyle w:val="ListBullet"/>
      </w:pPr>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pPr>
        <w:pStyle w:val="ListBullet"/>
      </w:pPr>
      <w:r>
        <w:t>Predict the formatter outputs for 7 and 12, including spacing. Why does input 0 need rejection under this contract rather than an ordinary formatted response?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Make a transparent first version. Keep a trace of how one input becomes an output; explain the rule or learned component.</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Test a room formatter alone. A pure function returns "Room " plus a supplied positive integer.</w:t>
      </w:r>
    </w:p>
    <w:p>
      <w:pPr>
        <w:pStyle w:val="Heading3"/>
      </w:pPr>
      <w:r>
        <w:t>Practice 1: explain the deciding evidence</w:t>
      </w:r>
    </w:p>
    <w:p>
      <w:pPr>
        <w:pStyle w:val="ListBullet"/>
      </w:pPr>
      <w:r>
        <w:t>Which labelled step matches this detail? The same fixed procedure produces Room 12.</w:t>
      </w:r>
    </w:p>
    <w:p>
      <w:pPr>
        <w:pStyle w:val="ListBullet"/>
      </w:pPr>
      <w:r>
        <w:t>1. Call with 12</w:t>
      </w:r>
    </w:p>
    <w:p>
      <w:pPr>
        <w:pStyle w:val="ListBullet"/>
      </w:pPr>
      <w:r>
        <w:t>2. Compare exact text</w:t>
      </w:r>
    </w:p>
    <w:p>
      <w:pPr>
        <w:pStyle w:val="ListBullet"/>
      </w:pPr>
      <w:r>
        <w:t>3. Call with 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Call with 12 The same fixed procedure produces Room 12. A pure component depends on its accepted </w:t>
      </w:r>
      <w:r>
        <w:rPr>
          <w:b/>
        </w:rPr>
        <w:t>input</w:t>
      </w:r>
      <w:r>
        <w:rPr>
          <w:b w:val="0"/>
        </w:rPr>
        <w:t>, not a clock, network or model.</w:t>
      </w:r>
    </w:p>
    <w:p>
      <w:pPr>
        <w:spacing w:line="336" w:lineRule="auto" w:after="180"/>
      </w:pPr>
      <w:r>
        <w:rPr>
          <w:b w:val="0"/>
        </w:rPr>
        <w:t>Isolating it makes failures easier to locate.</w:t>
      </w:r>
    </w:p>
    <w:p>
      <w:pPr>
        <w:pStyle w:val="Heading2"/>
      </w:pPr>
      <w:r>
        <w:t>Changed-case question and optional hint</w:t>
      </w:r>
    </w:p>
    <w:p>
      <w:pPr>
        <w:pStyle w:val="Heading3"/>
      </w:pPr>
      <w:r>
        <w:t>Practice 2: explain the deciding evidence</w:t>
      </w:r>
    </w:p>
    <w:p>
      <w:pPr>
        <w:pStyle w:val="ListBullet"/>
      </w:pPr>
      <w:r>
        <w:t>Changed-case practice: Supply zero instead of 7. Which conclusion is supported by the supplied facts?</w:t>
      </w:r>
    </w:p>
    <w:p>
      <w:pPr>
        <w:pStyle w:val="ListBullet"/>
      </w:pPr>
      <w:r>
        <w:t>1. This one example guarantees correct results for every future input.</w:t>
      </w:r>
    </w:p>
    <w:p>
      <w:pPr>
        <w:pStyle w:val="ListBullet"/>
      </w:pPr>
      <w:r>
        <w:t>2. Reject the input under the stated positive-integer contract.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Reject the </w:t>
      </w:r>
      <w:r>
        <w:rPr>
          <w:b/>
        </w:rPr>
        <w:t>input</w:t>
      </w:r>
      <w:r>
        <w:rPr>
          <w:b w:val="0"/>
        </w:rPr>
        <w:t xml:space="preserve"> under the stated positive-integer contract. Zero has the right type but violates the value requirement.</w:t>
      </w:r>
    </w:p>
    <w:p>
      <w:pPr>
        <w:pStyle w:val="Heading2"/>
      </w:pPr>
      <w:r>
        <w:t>Repair and retain the record</w:t>
      </w:r>
    </w:p>
    <w:p>
      <w:pPr>
        <w:spacing w:line="336" w:lineRule="auto" w:after="180"/>
      </w:pPr>
      <w:r>
        <w:rPr>
          <w:b w:val="0"/>
        </w:rPr>
        <w:t xml:space="preserve">Review Least privilege and tool scopes (ai-6/6). Goal: Explain the </w:t>
      </w:r>
      <w:r>
        <w:rPr>
          <w:b/>
        </w:rPr>
        <w:t>mechanism</w:t>
      </w:r>
      <w:r>
        <w:rPr>
          <w:b w:val="0"/>
        </w:rPr>
        <w:t xml:space="preserve"> and terminology of least privilege and tool scopes. Short practice: Classify read S2, write S2 and read S5 as permitted or denied.</w:t>
      </w:r>
    </w:p>
    <w:p>
      <w:pPr>
        <w:spacing w:line="336" w:lineRule="auto" w:after="180"/>
      </w:pPr>
      <w:r>
        <w:rPr>
          <w:b w:val="0"/>
        </w:rPr>
        <w:t>Identify the operation or station mismatch for each denial, then reconsider after read S5 is added to trusted scope.. Return to this week and explain what you changed.</w:t>
      </w:r>
    </w:p>
    <w:p>
      <w:pPr>
        <w:spacing w:line="336" w:lineRule="auto" w:after="180"/>
      </w:pPr>
      <w:r>
        <w:rPr>
          <w:b w:val="0"/>
        </w:rPr>
        <w:t xml:space="preserve">Review Configuration and secrets (ai-6/4). Goal: Explain the </w:t>
      </w:r>
      <w:r>
        <w:rPr>
          <w:b/>
        </w:rPr>
        <w:t>mechanism</w:t>
      </w:r>
      <w:r>
        <w:rPr>
          <w:b w:val="0"/>
        </w:rPr>
        <w:t xml:space="preserve"> and terminology of configuration and secrets. Short practice: Point to the public setting and the protected credential.</w:t>
      </w:r>
    </w:p>
    <w:p>
      <w:pPr>
        <w:spacing w:line="336" w:lineRule="auto" w:after="180"/>
      </w:pPr>
      <w:r>
        <w:rPr>
          <w:b w:val="0"/>
        </w:rPr>
        <w:t>What changes when maximum_words becomes 60, and which information must never appear in the startup log?. Return to this week and explain what you changed.</w:t>
      </w:r>
    </w:p>
    <w:p>
      <w:pPr>
        <w:spacing w:line="336" w:lineRule="auto" w:after="180"/>
      </w:pPr>
      <w:r>
        <w:rPr>
          <w:b w:val="0"/>
        </w:rPr>
        <w:t xml:space="preserve">Review Requirements and service boundaries (ai-6/1). Goal: Explain the </w:t>
      </w:r>
      <w:r>
        <w:rPr>
          <w:b/>
        </w:rPr>
        <w:t>mechanism</w:t>
      </w:r>
      <w:r>
        <w:rPr>
          <w:b w:val="0"/>
        </w:rPr>
        <w:t xml:space="preserve"> and terminology of requirements and service boundaries. Short practice: Split the museum visitor’s request into two operations.</w:t>
      </w:r>
    </w:p>
    <w:p>
      <w:pPr>
        <w:spacing w:line="336" w:lineRule="auto" w:after="180"/>
      </w:pPr>
      <w:r>
        <w:rPr>
          <w:b w:val="0"/>
        </w:rPr>
        <w:t>Which can the service perform for P, and what happens to each operation when Q has no approved card?.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Testing pure components: the case</w:t>
      </w:r>
    </w:p>
    <w:p>
      <w:r>
        <w:drawing>
          <wp:inline xmlns:a="http://schemas.openxmlformats.org/drawingml/2006/main" xmlns:pic="http://schemas.openxmlformats.org/drawingml/2006/picture">
            <wp:extent cx="5486400" cy="2834640"/>
            <wp:docPr id="2" name="Picture 2" descr="Test a room formatter alone. A pure function returns &quot;Room &quot; plus a supplied positive integer. Supplied facts: Accepted inputs are positive integers. Expected outputs: 7→&quot;Room 7&quot;; 12→&quot;Room 12&quot;."/>
            <wp:cNvGraphicFramePr>
              <a:graphicFrameLocks noChangeAspect="1"/>
            </wp:cNvGraphicFramePr>
            <a:graphic>
              <a:graphicData uri="http://schemas.openxmlformats.org/drawingml/2006/picture">
                <pic:pic>
                  <pic:nvPicPr>
                    <pic:cNvPr id="0" name="academy-story-ai-6-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Test a room formatter alone. A </w:t>
      </w:r>
      <w:r>
        <w:rPr>
          <w:b/>
        </w:rPr>
        <w:t>pure function</w:t>
      </w:r>
      <w:r>
        <w:rPr>
          <w:b w:val="0"/>
        </w:rPr>
        <w:t xml:space="preserve"> returns "Room " plus a supplied positive integer. Supplied facts: Accepted </w:t>
      </w:r>
      <w:r>
        <w:rPr>
          <w:b/>
        </w:rPr>
        <w:t>input</w:t>
      </w:r>
      <w:r>
        <w:rPr>
          <w:b w:val="0"/>
        </w:rPr>
        <w:t xml:space="preserve">s are positive integers. Expected </w:t>
      </w:r>
      <w:r>
        <w:rPr>
          <w:b/>
        </w:rPr>
        <w:t>output</w:t>
      </w:r>
      <w:r>
        <w:rPr>
          <w:b w:val="0"/>
        </w:rPr>
        <w:t>s: 7→"Room 7"; 12→"Room 12".</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Call with 7: The prefix and supplied numeral produce Room 7. → Compare exact text: The expected text includes one space before 7. → Call with 12: The same fixed procedure produces Room 12."/>
            <wp:cNvGraphicFramePr>
              <a:graphicFrameLocks noChangeAspect="1"/>
            </wp:cNvGraphicFramePr>
            <a:graphic>
              <a:graphicData uri="http://schemas.openxmlformats.org/drawingml/2006/picture">
                <pic:pic>
                  <pic:nvPicPr>
                    <pic:cNvPr id="0" name="academy-story-ai-6-7-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Call with 7: The prefix and supplied numeral produce Room 7. → Compare exact text: The expected text includes one space before 7. → Call with 12: The same fixed procedure produces Room 12.</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Testing pure components — evidence trace</w:t>
      </w:r>
    </w:p>
    <w:p>
      <w:r>
        <w:drawing>
          <wp:inline xmlns:a="http://schemas.openxmlformats.org/drawingml/2006/main" xmlns:pic="http://schemas.openxmlformats.org/drawingml/2006/picture">
            <wp:extent cx="5486400" cy="2996184"/>
            <wp:docPr id="4" name="Picture 4" descr="Testing pure components — evidence trace. Capacity 12, used 5; capacity 12, used 12; capacity 12, used 13. | Define remaining(capacity, used)=capacity-used for integer inputs satisfying 0&lt;=used&lt;=capacity. Invalid types/ranges raise an explicit validation error. Test zero and equality boundaries. | Results 7 and 0; the third is invalid rather than remaining -1. Preserve the contract failure."/>
            <wp:cNvGraphicFramePr>
              <a:graphicFrameLocks noChangeAspect="1"/>
            </wp:cNvGraphicFramePr>
            <a:graphic>
              <a:graphicData uri="http://schemas.openxmlformats.org/drawingml/2006/picture">
                <pic:pic>
                  <pic:nvPicPr>
                    <pic:cNvPr id="0" name="academy-story-ai-6-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Testing pure components — </w:t>
      </w:r>
      <w:r>
        <w:rPr>
          <w:b/>
        </w:rPr>
        <w:t>evidence</w:t>
      </w:r>
      <w:r>
        <w:rPr>
          <w:b w:val="0"/>
        </w:rPr>
        <w:t xml:space="preserve"> trace. Capacity 12, used 5; capacity 12, used 12; capacity 12, used 13. | Define remaining(capacity, used)=capacity-used for integer </w:t>
      </w:r>
      <w:r>
        <w:rPr>
          <w:b/>
        </w:rPr>
        <w:t>input</w:t>
      </w:r>
      <w:r>
        <w:rPr>
          <w:b w:val="0"/>
        </w:rPr>
        <w:t>s satisfying 0&lt;=used&lt;=capacity.</w:t>
      </w:r>
    </w:p>
    <w:p>
      <w:pPr>
        <w:spacing w:line="336" w:lineRule="auto" w:after="180"/>
      </w:pPr>
      <w:r>
        <w:rPr>
          <w:b w:val="0"/>
        </w:rPr>
        <w:t>Invalid types/ranges raise an explicit validation error. Test zero and equality boundaries. | Results 7 and 0; the third is invalid rather than remaining -1. Preserve the contract failure.</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The same fixed procedure produces Room 12. Changed condition: Supply zero instead of 7. Expected result: Reject the input under the stated positive-integer contract. Reason: Zero has the right type but violates the value requirement."/>
            <wp:cNvGraphicFramePr>
              <a:graphicFrameLocks noChangeAspect="1"/>
            </wp:cNvGraphicFramePr>
            <a:graphic>
              <a:graphicData uri="http://schemas.openxmlformats.org/drawingml/2006/picture">
                <pic:pic>
                  <pic:nvPicPr>
                    <pic:cNvPr id="0" name="academy-story-ai-6-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same fixed procedure produces Room 12. Changed condition: Supply zero instead of 7. Expected result: Reject the </w:t>
      </w:r>
      <w:r>
        <w:rPr>
          <w:b/>
        </w:rPr>
        <w:t>input</w:t>
      </w:r>
      <w:r>
        <w:rPr>
          <w:b w:val="0"/>
        </w:rPr>
        <w:t xml:space="preserve"> under the stated positive-integer contract.</w:t>
      </w:r>
    </w:p>
    <w:p>
      <w:pPr>
        <w:spacing w:line="336" w:lineRule="auto" w:after="180"/>
      </w:pPr>
      <w:r>
        <w:rPr>
          <w:b w:val="0"/>
        </w:rPr>
        <w:t>Reason: Zero has the right type but violates the value requirement.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pure component depends on its accepted input, not a clock, network or model. Isolating it makes failures easier to locate. Limit: These tests cover only stated cases; they do not test the full AI service or every invalid value."/>
            <wp:cNvGraphicFramePr>
              <a:graphicFrameLocks noChangeAspect="1"/>
            </wp:cNvGraphicFramePr>
            <a:graphic>
              <a:graphicData uri="http://schemas.openxmlformats.org/drawingml/2006/picture">
                <pic:pic>
                  <pic:nvPicPr>
                    <pic:cNvPr id="0" name="academy-story-ai-6-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pure component depends on its accepted </w:t>
      </w:r>
      <w:r>
        <w:rPr>
          <w:b/>
        </w:rPr>
        <w:t>input</w:t>
      </w:r>
      <w:r>
        <w:rPr>
          <w:b w:val="0"/>
        </w:rPr>
        <w:t>, not a clock, network or model. Isolating it makes failures easier to locate.</w:t>
      </w:r>
    </w:p>
    <w:p>
      <w:pPr>
        <w:spacing w:line="336" w:lineRule="auto" w:after="180"/>
      </w:pPr>
      <w:r>
        <w:rPr>
          <w:b w:val="0"/>
        </w:rPr>
        <w:t>Limit: These tests cover only stated cases; they do not test the full AI service or every invalid value.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Predict the formatter outputs for 7 and 12, including spacing. Why does input 0 need rejection under this contract rather than an ordinary formatted response?"/>
            <wp:cNvGraphicFramePr>
              <a:graphicFrameLocks noChangeAspect="1"/>
            </wp:cNvGraphicFramePr>
            <a:graphic>
              <a:graphicData uri="http://schemas.openxmlformats.org/drawingml/2006/picture">
                <pic:pic>
                  <pic:nvPicPr>
                    <pic:cNvPr id="0" name="academy-story-ai-6-7-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Predict the formatter </w:t>
      </w:r>
      <w:r>
        <w:rPr>
          <w:b/>
        </w:rPr>
        <w:t>output</w:t>
      </w:r>
      <w:r>
        <w:rPr>
          <w:b w:val="0"/>
        </w:rPr>
        <w:t>s for 7 and 12, including spacing.</w:t>
      </w:r>
    </w:p>
    <w:p>
      <w:pPr>
        <w:spacing w:line="336" w:lineRule="auto" w:after="180"/>
      </w:pPr>
      <w:r>
        <w:rPr>
          <w:b w:val="0"/>
        </w:rPr>
        <w:t xml:space="preserve">Why does </w:t>
      </w:r>
      <w:r>
        <w:rPr>
          <w:b/>
        </w:rPr>
        <w:t>input</w:t>
      </w:r>
      <w:r>
        <w:rPr>
          <w:b w:val="0"/>
        </w:rPr>
        <w:t xml:space="preserve"> 0 need rejection under this contract rather than an ordinary formatted response?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Testing pure components: the case</w:t>
      </w:r>
    </w:p>
    <w:p>
      <w:pPr>
        <w:pStyle w:val="Heading3"/>
      </w:pPr>
      <w:r>
        <w:t>02. Follow the deciding steps</w:t>
      </w:r>
    </w:p>
    <w:p>
      <w:pPr>
        <w:pStyle w:val="Heading3"/>
      </w:pPr>
      <w:r>
        <w:t>03. Testing pure components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