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r>
        <w:t>AI ACADEMY · WORKBOOK · ai-6/19</w:t>
      </w:r>
    </w:p>
    <w:p>
      <w:pPr>
        <w:pStyle w:val="Title"/>
      </w:pPr>
      <w:r>
        <w:t>Sandboxing and resource limits</w:t>
      </w:r>
    </w:p>
    <w:p>
      <w:r>
        <w:t>Project: Grounded Learning Service</w:t>
      </w:r>
    </w:p>
    <w:p>
      <w:pPr>
        <w:pStyle w:val="Heading1"/>
      </w:pPr>
      <w:r>
        <w:t>One complete sandbox-policy and resource-limit record.</w:t>
      </w:r>
    </w:p>
    <w:p>
      <w:r>
        <w:t>Keep operation/resource scope, unit conventions, queue rules, trial values, decisions and implementation limits together.</w:t>
      </w:r>
    </w:p>
    <w:p>
      <w:r>
        <w:t>Recall → W1–W3/W5 → independent queue analysis → project policy/enforcement record → delayed return.</w:t>
      </w:r>
    </w:p>
    <w:p>
      <w:pPr>
        <w:pStyle w:val="Heading1"/>
      </w:pPr>
      <w:r>
        <w:t>01. Recall · Retrieve before notes</w:t>
      </w:r>
    </w:p>
    <w:p>
      <w:r>
        <w:t>Keep this task’s inputs,rule and response together.</w:t>
      </w:r>
    </w:p>
    <w:p>
      <w:pPr>
        <w:pStyle w:val="Heading2"/>
      </w:pPr>
      <w:r>
        <w:t>Complete task and evidence</w:t>
      </w:r>
    </w:p>
    <w:p>
      <w:pPr>
        <w:pStyle w:val="ListBullet"/>
      </w:pPr>
      <w:r>
        <w:t>Try the recall before opening notes. Then use a different colour or a labelled second line to correct your explanation.</w:t>
      </w:r>
    </w:p>
    <w:p>
      <w:pPr>
        <w:pStyle w:val="Heading3"/>
      </w:pPr>
      <w:r>
        <w:t>Untrusted input boundaries</w:t>
      </w:r>
    </w:p>
    <w:p>
      <w:pPr>
        <w:pStyle w:val="ListBullet"/>
      </w:pPr>
      <w:r>
        <w:t>Without opening the old lesson, explain one key idea from Untrusted input boundaries. Give an example and a mistake that the idea helps you avoid.</w:t>
      </w:r>
    </w:p>
    <w:p>
      <w:pPr>
        <w:pStyle w:val="Heading3"/>
      </w:pPr>
      <w:r>
        <w:t>My remembered idea, example and correction</w:t>
      </w:r>
    </w:p>
    <w:p>
      <w:r>
        <w:t>________________________________________________________________</w:t>
      </w:r>
    </w:p>
    <w:p>
      <w:r>
        <w:t>________________________________________________________________</w:t>
      </w:r>
    </w:p>
    <w:p>
      <w:r>
        <w:t>________________________________________________________________</w:t>
      </w:r>
    </w:p>
    <w:p>
      <w:pPr>
        <w:pStyle w:val="Heading3"/>
      </w:pPr>
      <w:r>
        <w:t>Timeouts retries and cancellation</w:t>
      </w:r>
    </w:p>
    <w:p>
      <w:pPr>
        <w:pStyle w:val="ListBullet"/>
      </w:pPr>
      <w:r>
        <w:t>Without opening the old lesson, explain one key idea from Timeouts retries and cancellation. Give an example and a mistake that the idea helps you avoid.</w:t>
      </w:r>
    </w:p>
    <w:p>
      <w:pPr>
        <w:pStyle w:val="Heading3"/>
      </w:pPr>
      <w:r>
        <w:t>My remembered idea, example and correction</w:t>
      </w:r>
    </w:p>
    <w:p>
      <w:r>
        <w:t>________________________________________________________________</w:t>
      </w:r>
    </w:p>
    <w:p>
      <w:r>
        <w:t>________________________________________________________________</w:t>
      </w:r>
    </w:p>
    <w:p>
      <w:r>
        <w:t>________________________________________________________________</w:t>
      </w:r>
    </w:p>
    <w:p>
      <w:pPr>
        <w:pStyle w:val="Heading3"/>
      </w:pPr>
      <w:r>
        <w:t>State machines for bounded agents</w:t>
      </w:r>
    </w:p>
    <w:p>
      <w:pPr>
        <w:pStyle w:val="ListBullet"/>
      </w:pPr>
      <w:r>
        <w:t>Without opening the old lesson, explain one key idea from State machines for bounded agents. Give an example and a mistake that the idea helps you avoid.</w:t>
      </w:r>
    </w:p>
    <w:p>
      <w:pPr>
        <w:pStyle w:val="Heading3"/>
      </w:pPr>
      <w:r>
        <w:t>My remembered idea, example and correction</w:t>
      </w:r>
    </w:p>
    <w:p>
      <w:r>
        <w:t>________________________________________________________________</w:t>
      </w:r>
    </w:p>
    <w:p>
      <w:r>
        <w:t>________________________________________________________________</w:t>
      </w:r>
    </w:p>
    <w:p>
      <w:r>
        <w:t>________________________________________________________________</w:t>
      </w:r>
    </w:p>
    <w:p>
      <w:pPr>
        <w:pStyle w:val="Heading3"/>
      </w:pPr>
      <w:r>
        <w:t>Lesson reference for workbook practice</w:t>
      </w:r>
    </w:p>
    <w:p>
      <w:pPr>
        <w:pStyle w:val="ListBullet"/>
      </w:pPr>
      <w:r>
        <w:t>Use this reference for the original W1–W3 and W5 exercises. The separately named independent case supplies its own changed facts; use those facts for that attempt before feedback.</w:t>
      </w:r>
    </w:p>
    <w:p>
      <w:pPr>
        <w:pStyle w:val="ListBullet"/>
      </w:pPr>
      <w:r>
        <w:t>Sandboxing and quotas constrain what a process may access or consume. They reduce possible operations but do not verify every result.</w:t>
      </w:r>
    </w:p>
    <w:p>
      <w:pPr>
        <w:pStyle w:val="ListBullet"/>
      </w:pPr>
      <w:r>
        <w:t>The fictional job may read its fixture directory, write its output directory, use no network and run for at most 2 seconds with at most 10 queued tasks. Reject excess work before starting it.</w:t>
      </w:r>
    </w:p>
    <w:p>
      <w:pPr>
        <w:pStyle w:val="Heading1"/>
      </w:pPr>
      <w:r>
        <w:t>05. W1 · Explain the current example</w:t>
      </w:r>
    </w:p>
    <w:p>
      <w:r>
        <w:t>Keep this task’s inputs,rule and response together.</w:t>
      </w:r>
    </w:p>
    <w:p>
      <w:pPr>
        <w:pStyle w:val="Heading2"/>
      </w:pPr>
      <w:r>
        <w:t>Complete task and evidence</w:t>
      </w:r>
    </w:p>
    <w:p>
      <w:pPr>
        <w:pStyle w:val="ListBullet"/>
      </w:pPr>
      <w:r>
        <w:t>Main fictional job may read fixture area, write output area, use no network, run within a declared 2-second cap and have at most 10 queued tasks. Local handles fixtures/outputs/outside represent permission classes, not real paths. Read fixtures and write outputs are declared pairs; network public_web, write outside and write fixtures are denied. Public availability does not grant network authority. Main all-or-nothing queue fixtures: 8+2=10 accepts, 8+3=11 rejects before changing the queue; no atomic coordinator is implemented. Separate picture permits at most 2 seconds and 20 MB, where 1 MB means one million bytes, and forbids network access. Trial A at 1 second/2 MB fits supplied limits; trial B network request must be denied; changed A at 3 seconds/2 MB exceeds time. Equality at 2 seconds/20 MB fits; 20 MB plus 1 byte exceeds output. These are policy calculations and declared trial records, not actual process/network/filesystem enforcement or a correctness/security proof.</w:t>
      </w:r>
    </w:p>
    <w:p>
      <w:pPr>
        <w:pStyle w:val="ListBullet"/>
      </w:pPr>
      <w:r>
        <w:t>Explain the weekly mechanism in your own words. Use the worked scenario to name its input, decision rule and output.</w:t>
      </w:r>
    </w:p>
    <w:p>
      <w:pPr>
        <w:pStyle w:val="Heading3"/>
      </w:pPr>
      <w:r>
        <w:t>My reasoning and evidence</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pPr>
        <w:pStyle w:val="Heading1"/>
      </w:pPr>
      <w:r>
        <w:t>06. W2 · Trace the calculation</w:t>
      </w:r>
    </w:p>
    <w:p>
      <w:r>
        <w:t>Keep this task’s inputs,rule and response together.</w:t>
      </w:r>
    </w:p>
    <w:p>
      <w:pPr>
        <w:pStyle w:val="Heading2"/>
      </w:pPr>
      <w:r>
        <w:t>Complete task and evidence</w:t>
      </w:r>
    </w:p>
    <w:p>
      <w:pPr>
        <w:pStyle w:val="ListBullet"/>
      </w:pPr>
      <w:r>
        <w:t>Main fictional job may read fixture area, write output area, use no network, run within a declared 2-second cap and have at most 10 queued tasks. Local handles fixtures/outputs/outside represent permission classes, not real paths. Read fixtures and write outputs are declared pairs; network public_web, write outside and write fixtures are denied. Public availability does not grant network authority. Main all-or-nothing queue fixtures: 8+2=10 accepts, 8+3=11 rejects before changing the queue; no atomic coordinator is implemented. Separate picture permits at most 2 seconds and 20 MB, where 1 MB means one million bytes, and forbids network access. Trial A at 1 second/2 MB fits supplied limits; trial B network request must be denied; changed A at 3 seconds/2 MB exceeds time. Equality at 2 seconds/20 MB fits; 20 MB plus 1 byte exceeds output. These are policy calculations and declared trial records, not actual process/network/filesystem enforcement or a correctness/security proof.</w:t>
      </w:r>
    </w:p>
    <w:p>
      <w:pPr>
        <w:pStyle w:val="ListBullet"/>
      </w:pPr>
      <w:r>
        <w:t>A job requests a public webpage and a write outside its output directory. Show the intermediate steps and give the conclusion with its scope.</w:t>
      </w:r>
    </w:p>
    <w:p>
      <w:pPr>
        <w:pStyle w:val="Heading3"/>
      </w:pPr>
      <w:r>
        <w:t>My reasoning and evidence</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pPr>
        <w:pStyle w:val="Heading1"/>
      </w:pPr>
      <w:r>
        <w:t>07. W3 · Repair a misconception</w:t>
      </w:r>
    </w:p>
    <w:p>
      <w:r>
        <w:t>Keep this task’s inputs,rule and response together.</w:t>
      </w:r>
    </w:p>
    <w:p>
      <w:pPr>
        <w:pStyle w:val="Heading2"/>
      </w:pPr>
      <w:r>
        <w:t>Complete task and evidence</w:t>
      </w:r>
    </w:p>
    <w:p>
      <w:pPr>
        <w:pStyle w:val="ListBullet"/>
      </w:pPr>
      <w:r>
        <w:t>Main fictional job may read fixture area, write output area, use no network, run within a declared 2-second cap and have at most 10 queued tasks. Local handles fixtures/outputs/outside represent permission classes, not real paths. Read fixtures and write outputs are declared pairs; network public_web, write outside and write fixtures are denied. Public availability does not grant network authority. Main all-or-nothing queue fixtures: 8+2=10 accepts, 8+3=11 rejects before changing the queue; no atomic coordinator is implemented. Separate picture permits at most 2 seconds and 20 MB, where 1 MB means one million bytes, and forbids network access. Trial A at 1 second/2 MB fits supplied limits; trial B network request must be denied; changed A at 3 seconds/2 MB exceeds time. Equality at 2 seconds/20 MB fits; 20 MB plus 1 byte exceeds output. These are policy calculations and declared trial records, not actual process/network/filesystem enforcement or a correctness/security proof.</w:t>
      </w:r>
    </w:p>
    <w:p>
      <w:pPr>
        <w:pStyle w:val="ListBullet"/>
      </w:pPr>
      <w:r>
        <w:t>A report omits this qualification: Resource limits constrain execution but cannot prove generated claims or algorithms correct. Explain how omitting it could change a reader's interpretation, and write an accurate replacement.</w:t>
      </w:r>
    </w:p>
    <w:p>
      <w:pPr>
        <w:pStyle w:val="Heading3"/>
      </w:pPr>
      <w:r>
        <w:t>My reasoning and evidence</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pPr>
        <w:pStyle w:val="Heading1"/>
      </w:pPr>
      <w:r>
        <w:t>09. W5 · Explain the limitation</w:t>
      </w:r>
    </w:p>
    <w:p>
      <w:r>
        <w:t>Keep this task’s inputs,rule and response together.</w:t>
      </w:r>
    </w:p>
    <w:p>
      <w:pPr>
        <w:pStyle w:val="Heading2"/>
      </w:pPr>
      <w:r>
        <w:t>Complete task and evidence</w:t>
      </w:r>
    </w:p>
    <w:p>
      <w:pPr>
        <w:pStyle w:val="ListBullet"/>
      </w:pPr>
      <w:r>
        <w:t>Main fictional job may read fixture area, write output area, use no network, run within a declared 2-second cap and have at most 10 queued tasks. Local handles fixtures/outputs/outside represent permission classes, not real paths. Read fixtures and write outputs are declared pairs; network public_web, write outside and write fixtures are denied. Public availability does not grant network authority. Main all-or-nothing queue fixtures: 8+2=10 accepts, 8+3=11 rejects before changing the queue; no atomic coordinator is implemented. Separate picture permits at most 2 seconds and 20 MB, where 1 MB means one million bytes, and forbids network access. Trial A at 1 second/2 MB fits supplied limits; trial B network request must be denied; changed A at 3 seconds/2 MB exceeds time. Equality at 2 seconds/20 MB fits; 20 MB plus 1 byte exceeds output. These are policy calculations and declared trial records, not actual process/network/filesystem enforcement or a correctness/security proof.</w:t>
      </w:r>
    </w:p>
    <w:p>
      <w:pPr>
        <w:pStyle w:val="ListBullet"/>
      </w:pPr>
      <w:r>
        <w:t>For the worked scenario, propose one additional case that could reveal a failure, describe its expected outcome before running it, and explain what would need to remain fixed for a fair comparison. Do not reuse W4 as a new final test after receiving feedback.</w:t>
      </w:r>
    </w:p>
    <w:p>
      <w:pPr>
        <w:pStyle w:val="Heading3"/>
      </w:pPr>
      <w:r>
        <w:t>My reasoning and evidence</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pPr>
        <w:pStyle w:val="Heading1"/>
      </w:pPr>
      <w:r>
        <w:t>04. Try alone · Selected transfer</w:t>
      </w:r>
    </w:p>
    <w:p>
      <w:r>
        <w:t>Keep this task’s inputs,rule and response together.</w:t>
      </w:r>
    </w:p>
    <w:p>
      <w:pPr>
        <w:pStyle w:val="Heading2"/>
      </w:pPr>
      <w:r>
        <w:t>Complete task and evidence</w:t>
      </w:r>
    </w:p>
    <w:p>
      <w:pPr>
        <w:pStyle w:val="Heading3"/>
      </w:pPr>
      <w:r>
        <w:t>Independent case: Apply a new case independently</w:t>
      </w:r>
    </w:p>
    <w:p>
      <w:pPr>
        <w:pStyle w:val="ListBullet"/>
      </w:pPr>
      <w:r>
        <w:t>Queue currently has 9 tasks; job proposes 2 more under a maximum 10 policy. Decide.</w:t>
      </w:r>
    </w:p>
    <w:p>
      <w:pPr>
        <w:pStyle w:val="Heading3"/>
      </w:pPr>
      <w:r>
        <w:t>My independent explanation, trace and limits</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pPr>
        <w:pStyle w:val="ListBullet"/>
      </w:pPr>
      <w:r>
        <w:t>Attempt this case before feedback. Record any help. Earlier examples below are further practice; a case already practised with feedback cannot establish fresh transfer.</w:t>
      </w:r>
    </w:p>
    <w:p>
      <w:pPr>
        <w:pStyle w:val="Heading1"/>
      </w:pPr>
      <w:r>
        <w:t>10. Project · Keep the service evidence</w:t>
      </w:r>
    </w:p>
    <w:p>
      <w:r>
        <w:t>Preserve the contract, inputs, observed outcomes and limits.</w:t>
      </w:r>
    </w:p>
    <w:p>
      <w:pPr>
        <w:pStyle w:val="Heading2"/>
      </w:pPr>
      <w:r>
        <w:t>Complete task and evidence</w:t>
      </w:r>
    </w:p>
    <w:p>
      <w:pPr>
        <w:pStyle w:val="ListBullet"/>
      </w:pPr>
      <w:r>
        <w:t>Add a labelled sandboxing and resource limits evidence sheet to Grounded Learning Service. Show how you can explain the mechanism and terminology of sandboxing and resource limits. Use the supplied fictional case and keep its inputs, intermediate steps, calculation or prediction, and limitation. Connect this record to last week’s record; a matching answer without a trace is insufficient.</w:t>
      </w:r>
    </w:p>
    <w:p>
      <w:pPr>
        <w:pStyle w:val="Heading3"/>
      </w:pPr>
      <w:r>
        <w:t>My project change, supporting evidence and remaining limit</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pPr>
        <w:pStyle w:val="Heading1"/>
      </w:pPr>
      <w:r>
        <w:t>11. Feedback · Repair and return</w:t>
      </w:r>
    </w:p>
    <w:p>
      <w:r>
        <w:t>Keep this task’s inputs,rule and response together.</w:t>
      </w:r>
    </w:p>
    <w:p>
      <w:pPr>
        <w:pStyle w:val="Heading2"/>
      </w:pPr>
      <w:r>
        <w:t>Complete task and evidence</w:t>
      </w:r>
    </w:p>
    <w:tbl>
      <w:tblPr>
        <w:tblStyle w:val="LightShading-Accent1"/>
        <w:tblW w:type="auto" w:w="0"/>
        <w:tblLook w:firstColumn="1" w:firstRow="1" w:lastColumn="0" w:lastRow="0" w:noHBand="0" w:noVBand="1" w:val="04A0"/>
      </w:tblPr>
      <w:tblGrid>
        <w:gridCol w:w="5112"/>
        <w:gridCol w:w="5112"/>
      </w:tblGrid>
      <w:tr>
        <w:trPr>
          <w:tblHeader/>
        </w:trPr>
        <w:tc>
          <w:tcPr>
            <w:tcW w:type="dxa" w:w="5112"/>
          </w:tcPr>
          <w:p>
            <w:r>
              <w:t>Evidence</w:t>
            </w:r>
          </w:p>
        </w:tc>
        <w:tc>
          <w:tcPr>
            <w:tcW w:type="dxa" w:w="5112"/>
          </w:tcPr>
          <w:p>
            <w:r>
              <w:t>My record</w:t>
            </w:r>
          </w:p>
        </w:tc>
      </w:tr>
      <w:tr>
        <w:tc>
          <w:tcPr>
            <w:tcW w:type="dxa" w:w="5112"/>
          </w:tcPr>
          <w:p>
            <w:r>
              <w:t>Worked alone / hint / model</w:t>
            </w:r>
          </w:p>
        </w:tc>
        <w:tc>
          <w:tcPr>
            <w:tcW w:type="dxa" w:w="5112"/>
          </w:tcPr>
          <w:p>
            <w:r/>
          </w:p>
        </w:tc>
      </w:tr>
      <w:tr>
        <w:tc>
          <w:tcPr>
            <w:tcW w:type="dxa" w:w="5112"/>
          </w:tcPr>
          <w:p>
            <w:r>
              <w:t>First step I repaired and why</w:t>
            </w:r>
          </w:p>
        </w:tc>
        <w:tc>
          <w:tcPr>
            <w:tcW w:type="dxa" w:w="5112"/>
          </w:tcPr>
          <w:p>
            <w:r/>
          </w:p>
        </w:tc>
      </w:tr>
      <w:tr>
        <w:tc>
          <w:tcPr>
            <w:tcW w:type="dxa" w:w="5112"/>
          </w:tcPr>
          <w:p>
            <w:r>
              <w:t>New case checked later; date and result</w:t>
            </w:r>
          </w:p>
        </w:tc>
        <w:tc>
          <w:tcPr>
            <w:tcW w:type="dxa" w:w="5112"/>
          </w:tcPr>
          <w:p>
            <w:r/>
          </w:p>
        </w:tc>
      </w:tr>
      <w:tr>
        <w:tc>
          <w:tcPr>
            <w:tcW w:type="dxa" w:w="5112"/>
          </w:tcPr>
          <w:p>
            <w:r>
              <w:t>What I can now explain without notes</w:t>
            </w:r>
          </w:p>
        </w:tc>
        <w:tc>
          <w:tcPr>
            <w:tcW w:type="dxa" w:w="5112"/>
          </w:tcPr>
          <w:p>
            <w:r/>
          </w:p>
        </w:tc>
      </w:tr>
      <w:tr>
        <w:tc>
          <w:tcPr>
            <w:tcW w:type="dxa" w:w="5112"/>
          </w:tcPr>
          <w:p>
            <w:r>
              <w:t>One remaining question</w:t>
            </w:r>
          </w:p>
        </w:tc>
        <w:tc>
          <w:tcPr>
            <w:tcW w:type="dxa" w:w="5112"/>
          </w:tcPr>
          <w:p>
            <w:r/>
          </w:p>
        </w:tc>
      </w:tr>
    </w:tbl>
    <w:p>
      <w:pPr>
        <w:pStyle w:val="ListBullet"/>
      </w:pPr>
      <w:r>
        <w:t>Revisit this idea with your teacher after a delay. Familiarity is different from explaining and using it on a changed case.</w:t>
      </w:r>
    </w:p>
    <w:p>
      <w:pPr>
        <w:pStyle w:val="Heading1"/>
      </w:pPr>
      <w:r>
        <w:t>Reference bank and extra practice</w:t>
      </w:r>
    </w:p>
    <w:p>
      <w:pPr>
        <w:pStyle w:val="Heading1"/>
      </w:pPr>
      <w:r>
        <w:t>02. Reference · Supported W2 record</w:t>
      </w:r>
    </w:p>
    <w:p>
      <w:r>
        <w:t>Keep this task’s inputs,rule and response together.</w:t>
      </w:r>
    </w:p>
    <w:p>
      <w:pPr>
        <w:pStyle w:val="Heading2"/>
      </w:pPr>
      <w:r>
        <w:t>Complete task and evidence</w:t>
      </w:r>
    </w:p>
    <w:p>
      <w:pPr>
        <w:pStyle w:val="ListBullet"/>
      </w:pPr>
      <w:r>
        <w:t>Use W2: Trace the worked case for Sandboxing and resource limits. Record the answer once; the lesson and workbook refer to the same attempt.</w:t>
      </w:r>
    </w:p>
    <w:tbl>
      <w:tblPr>
        <w:tblStyle w:val="LightShading-Accent1"/>
        <w:tblW w:type="auto" w:w="0"/>
        <w:tblLook w:firstColumn="1" w:firstRow="1" w:lastColumn="0" w:lastRow="0" w:noHBand="0" w:noVBand="1" w:val="04A0"/>
      </w:tblPr>
      <w:tblGrid>
        <w:gridCol w:w="2556"/>
        <w:gridCol w:w="2556"/>
        <w:gridCol w:w="2556"/>
        <w:gridCol w:w="2556"/>
      </w:tblGrid>
      <w:tr>
        <w:trPr>
          <w:tblHeader/>
        </w:trPr>
        <w:tc>
          <w:tcPr>
            <w:tcW w:type="dxa" w:w="2556"/>
          </w:tcPr>
          <w:p>
            <w:r>
              <w:t>Given inputs</w:t>
            </w:r>
          </w:p>
        </w:tc>
        <w:tc>
          <w:tcPr>
            <w:tcW w:type="dxa" w:w="2556"/>
          </w:tcPr>
          <w:p>
            <w:r>
              <w:t>Procedure I chose</w:t>
            </w:r>
          </w:p>
        </w:tc>
        <w:tc>
          <w:tcPr>
            <w:tcW w:type="dxa" w:w="2556"/>
          </w:tcPr>
          <w:p>
            <w:r>
              <w:t>Middle steps</w:t>
            </w:r>
          </w:p>
        </w:tc>
        <w:tc>
          <w:tcPr>
            <w:tcW w:type="dxa" w:w="2556"/>
          </w:tcPr>
          <w:p>
            <w:r>
              <w:t>Result and check</w:t>
            </w:r>
          </w:p>
        </w:tc>
      </w:tr>
      <w:tr>
        <w:tc>
          <w:tcPr>
            <w:tcW w:type="dxa" w:w="2556"/>
          </w:tcPr>
          <w:p>
            <w:r/>
          </w:p>
        </w:tc>
        <w:tc>
          <w:tcPr>
            <w:tcW w:type="dxa" w:w="2556"/>
          </w:tcPr>
          <w:p>
            <w:r/>
          </w:p>
        </w:tc>
        <w:tc>
          <w:tcPr>
            <w:tcW w:type="dxa" w:w="2556"/>
          </w:tcPr>
          <w:p>
            <w:r/>
          </w:p>
        </w:tc>
        <w:tc>
          <w:tcPr>
            <w:tcW w:type="dxa" w:w="2556"/>
          </w:tcPr>
          <w:p>
            <w:r/>
          </w:p>
        </w:tc>
      </w:tr>
    </w:tbl>
    <w:p>
      <w:pPr>
        <w:pStyle w:val="Heading3"/>
      </w:pPr>
      <w:r>
        <w:t>The step I completed without help, and the hint I needed</w:t>
      </w:r>
    </w:p>
    <w:p>
      <w:r>
        <w:t>________________________________________________________________</w:t>
      </w:r>
    </w:p>
    <w:p>
      <w:r>
        <w:t>________________________________________________________________</w:t>
      </w:r>
    </w:p>
    <w:p>
      <w:r>
        <w:t>________________________________________________________________</w:t>
      </w:r>
    </w:p>
    <w:p>
      <w:pPr>
        <w:pStyle w:val="Heading1"/>
      </w:pPr>
      <w:r>
        <w:t>03. Extra practice · Individual reasoning check</w:t>
      </w:r>
    </w:p>
    <w:p>
      <w:r>
        <w:t>Keep this task’s inputs,rule and response together.</w:t>
      </w:r>
    </w:p>
    <w:p>
      <w:pPr>
        <w:pStyle w:val="Heading2"/>
      </w:pPr>
      <w:r>
        <w:t>Complete task and evidence</w:t>
      </w:r>
    </w:p>
    <w:p>
      <w:pPr>
        <w:pStyle w:val="ListBullet"/>
      </w:pPr>
      <w:r>
        <w:t>Use the worked case for Sandboxing and resource limits. Proposed explanation: “The worked result establishes every future case”. Decide whether this explanation is supported. Point to the step or supplied fact that decides; explain your repair if needed.</w:t>
      </w:r>
    </w:p>
    <w:p>
      <w:pPr>
        <w:pStyle w:val="Heading3"/>
      </w:pPr>
      <w:r>
        <w:t>My explanation before partner discussion</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pPr>
        <w:pStyle w:val="Heading1"/>
      </w:pPr>
      <w:r>
        <w:t>08. Reference · Earlier W4 response copy</w:t>
      </w:r>
    </w:p>
    <w:p>
      <w:r>
        <w:t>Keep this task’s inputs,rule and response together.</w:t>
      </w:r>
    </w:p>
    <w:p>
      <w:pPr>
        <w:pStyle w:val="Heading2"/>
      </w:pPr>
      <w:r>
        <w:t>Complete task and evidence</w:t>
      </w:r>
    </w:p>
    <w:p>
      <w:pPr>
        <w:pStyle w:val="ListBullet"/>
      </w:pPr>
      <w:r>
        <w:t>Queue currently has 9 tasks; job proposes 2 more under a maximum 10 policy. Decide.</w:t>
      </w:r>
    </w:p>
    <w:p>
      <w:pPr>
        <w:pStyle w:val="Heading3"/>
      </w:pPr>
      <w:r>
        <w:t>My reasoning and evidence</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pPr>
        <w:pStyle w:val="Heading1"/>
      </w:pPr>
      <w:r>
        <w:t>12. Extra practice · Pictured case</w:t>
      </w:r>
    </w:p>
    <w:p>
      <w:r>
        <w:t>Keep this task’s inputs,rule and response together.</w:t>
      </w:r>
    </w:p>
    <w:p>
      <w:pPr>
        <w:pStyle w:val="Heading2"/>
      </w:pPr>
      <w:r>
        <w:t>Complete task and evidence</w:t>
      </w:r>
    </w:p>
    <w:p>
      <w:pPr>
        <w:pStyle w:val="ListBullet"/>
      </w:pPr>
      <w:r>
        <w:t>Bound a student program. A toy sandbox forbids network access, allows at most two seconds and limits output to 20 MB.</w:t>
      </w:r>
    </w:p>
    <w:p>
      <w:pPr>
        <w:pStyle w:val="ListBullet"/>
      </w:pPr>
      <w:r>
        <w:t>A uses one second and writes 2 MB. B tries to contact a website. These are declared trial records.</w:t>
      </w:r>
    </w:p>
    <w:p>
      <w:r>
        <w:drawing>
          <wp:inline xmlns:a="http://schemas.openxmlformats.org/drawingml/2006/main" xmlns:pic="http://schemas.openxmlformats.org/drawingml/2006/picture">
            <wp:extent cx="5486400" cy="5185229"/>
            <wp:docPr id="1" name="Picture 1" descr="Sandboxing and resource limits. Apply isolation: Neither program receives network permission.. Check A: One second and 2 MB fit both resource limits.. Deny B network call: Stop the prohibited network action regardless of its purpose."/>
            <wp:cNvGraphicFramePr>
              <a:graphicFrameLocks noChangeAspect="1"/>
            </wp:cNvGraphicFramePr>
            <a:graphic>
              <a:graphicData uri="http://schemas.openxmlformats.org/drawingml/2006/picture">
                <pic:pic>
                  <pic:nvPicPr>
                    <pic:cNvPr id="0" name="academy-visual-ai-6-19.png"/>
                    <pic:cNvPicPr/>
                  </pic:nvPicPr>
                  <pic:blipFill>
                    <a:blip r:embed="rId9"/>
                    <a:stretch>
                      <a:fillRect/>
                    </a:stretch>
                  </pic:blipFill>
                  <pic:spPr>
                    <a:xfrm>
                      <a:off x="0" y="0"/>
                      <a:ext cx="5486400" cy="5185229"/>
                    </a:xfrm>
                    <a:prstGeom prst="rect"/>
                  </pic:spPr>
                </pic:pic>
              </a:graphicData>
            </a:graphic>
          </wp:inline>
        </w:drawing>
      </w:r>
    </w:p>
    <w:p>
      <w:pPr>
        <w:pStyle w:val="ListBullet"/>
      </w:pPr>
      <w:r>
        <w:t>Check A against both resource limits and B against network isolation. Why must A stop after three seconds even if its output remains only 2 MB?</w:t>
      </w:r>
    </w:p>
    <w:p>
      <w:pPr>
        <w:pStyle w:val="Heading3"/>
      </w:pPr>
      <w:r>
        <w:t>My picture-based explanation and changed-case prediction</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pPr>
        <w:pStyle w:val="ListBullet"/>
      </w:pPr>
      <w:r>
        <w:t>Support used: alone / hint / worked example. This record is practice evidence.</w:t>
      </w:r>
    </w:p>
    <w:p>
      <w:pPr>
        <w:pStyle w:val="ListBullet"/>
      </w:pPr>
      <w:r>
        <w:t>Project connection: For the Grounded Learning Service, retain an annotated trace and the changed-case result. Name the contract or evidence that makes the deciding step valid, so another team can review it.</w:t>
      </w:r>
    </w:p>
    <w:p>
      <w:pPr>
        <w:pStyle w:val="Heading1"/>
      </w:pPr>
      <w:r>
        <w:t>13. Reference · Project milestone</w:t>
      </w:r>
    </w:p>
    <w:p>
      <w:r>
        <w:t>Keep this task’s inputs,rule and response together.</w:t>
      </w:r>
    </w:p>
    <w:p>
      <w:pPr>
        <w:pStyle w:val="Heading2"/>
      </w:pPr>
      <w:r>
        <w:t>Complete task and evidence</w:t>
      </w:r>
    </w:p>
    <w:p>
      <w:pPr>
        <w:pStyle w:val="ListBullet"/>
      </w:pPr>
      <w:r>
        <w:t>Project: Grounded Learning Service</w:t>
      </w:r>
    </w:p>
    <w:p>
      <w:pPr>
        <w:pStyle w:val="ListBullet"/>
      </w:pPr>
      <w:r>
        <w:t>Current milestone: Evaluate and revise. Compare with your starting method, explain errors and record a justified revision.</w:t>
      </w:r>
    </w:p>
    <w:p>
      <w:pPr>
        <w:pStyle w:val="ListBullet"/>
      </w:pPr>
      <w:r>
        <w:t>For the Grounded Learning Service, retain an annotated trace and the changed-case result. Name the contract or evidence that makes the deciding step valid, so another team can review it.</w:t>
      </w:r>
    </w:p>
    <w:tbl>
      <w:tblPr>
        <w:tblStyle w:val="LightShading-Accent1"/>
        <w:tblW w:type="auto" w:w="0"/>
        <w:tblLook w:firstColumn="1" w:firstRow="1" w:lastColumn="0" w:lastRow="0" w:noHBand="0" w:noVBand="1" w:val="04A0"/>
      </w:tblPr>
      <w:tblGrid>
        <w:gridCol w:w="5112"/>
        <w:gridCol w:w="5112"/>
      </w:tblGrid>
      <w:tr>
        <w:trPr>
          <w:tblHeader/>
        </w:trPr>
        <w:tc>
          <w:tcPr>
            <w:tcW w:type="dxa" w:w="5112"/>
          </w:tcPr>
          <w:p>
            <w:r>
              <w:t>Evidence to keep</w:t>
            </w:r>
          </w:p>
        </w:tc>
        <w:tc>
          <w:tcPr>
            <w:tcW w:type="dxa" w:w="5112"/>
          </w:tcPr>
          <w:p>
            <w:r>
              <w:t>My record</w:t>
            </w:r>
          </w:p>
        </w:tc>
      </w:tr>
      <w:tr>
        <w:tc>
          <w:tcPr>
            <w:tcW w:type="dxa" w:w="5112"/>
          </w:tcPr>
          <w:p>
            <w:r>
              <w:t>This week’s input and deciding step</w:t>
            </w:r>
          </w:p>
        </w:tc>
        <w:tc>
          <w:tcPr>
            <w:tcW w:type="dxa" w:w="5112"/>
          </w:tcPr>
          <w:p>
            <w:r/>
          </w:p>
        </w:tc>
      </w:tr>
      <w:tr>
        <w:tc>
          <w:tcPr>
            <w:tcW w:type="dxa" w:w="5112"/>
          </w:tcPr>
          <w:p>
            <w:r>
              <w:t>Prediction and actual result (or labelled paper trace)</w:t>
            </w:r>
          </w:p>
        </w:tc>
        <w:tc>
          <w:tcPr>
            <w:tcW w:type="dxa" w:w="5112"/>
          </w:tcPr>
          <w:p>
            <w:r/>
          </w:p>
        </w:tc>
      </w:tr>
      <w:tr>
        <w:tc>
          <w:tcPr>
            <w:tcW w:type="dxa" w:w="5112"/>
          </w:tcPr>
          <w:p>
            <w:r>
              <w:t>One change since the previous checkpoint and why</w:t>
            </w:r>
          </w:p>
        </w:tc>
        <w:tc>
          <w:tcPr>
            <w:tcW w:type="dxa" w:w="5112"/>
          </w:tcPr>
          <w:p>
            <w:r/>
          </w:p>
        </w:tc>
      </w:tr>
      <w:tr>
        <w:tc>
          <w:tcPr>
            <w:tcW w:type="dxa" w:w="5112"/>
          </w:tcPr>
          <w:p>
            <w:r>
              <w:t>One error or limit and the next test</w:t>
            </w:r>
          </w:p>
        </w:tc>
        <w:tc>
          <w:tcPr>
            <w:tcW w:type="dxa" w:w="5112"/>
          </w:tcPr>
          <w:p>
            <w:r/>
          </w:p>
        </w:tc>
      </w:tr>
    </w:tbl>
    <w:p>
      <w:pPr>
        <w:pStyle w:val="Heading3"/>
      </w:pPr>
      <w:r>
        <w:t>Explain what this week adds to your project. Reuse last week’s record rather than starting again.</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pPr>
        <w:pStyle w:val="Heading1"/>
      </w:pPr>
      <w:r>
        <w:t>14. Extra practice · Predict,check and repair</w:t>
      </w:r>
    </w:p>
    <w:p>
      <w:r>
        <w:t>Keep supported feedback separate from the independent case.</w:t>
      </w:r>
    </w:p>
    <w:p>
      <w:pPr>
        <w:pStyle w:val="Heading2"/>
      </w:pPr>
      <w:r>
        <w:t>First supported question and optional hint</w:t>
      </w:r>
    </w:p>
    <w:p>
      <w:pPr>
        <w:pStyle w:val="ListBullet"/>
      </w:pPr>
      <w:r>
        <w:t>Bound a student program. A toy sandbox forbids network access, allows at most two seconds and limits output to 20 MB.</w:t>
      </w:r>
    </w:p>
    <w:p>
      <w:pPr>
        <w:pStyle w:val="Heading3"/>
      </w:pPr>
      <w:r>
        <w:t>Practice 1: explain the deciding evidence</w:t>
      </w:r>
    </w:p>
    <w:p>
      <w:pPr>
        <w:pStyle w:val="ListBullet"/>
      </w:pPr>
      <w:r>
        <w:t>Which labelled step matches this detail? Stop the prohibited network action regardless of its purpose.</w:t>
      </w:r>
    </w:p>
    <w:p>
      <w:pPr>
        <w:pStyle w:val="ListBullet"/>
      </w:pPr>
      <w:r>
        <w:t>1. Deny B network call</w:t>
      </w:r>
    </w:p>
    <w:p>
      <w:pPr>
        <w:pStyle w:val="ListBullet"/>
      </w:pPr>
      <w:r>
        <w:t>2. Apply isolation</w:t>
      </w:r>
    </w:p>
    <w:p>
      <w:pPr>
        <w:pStyle w:val="ListBullet"/>
      </w:pPr>
      <w:r>
        <w:t>3. Check A</w:t>
      </w:r>
    </w:p>
    <w:p>
      <w:pPr>
        <w:pStyle w:val="Heading3"/>
      </w:pPr>
      <w:r>
        <w:t>My selected conclusion, deciding fact and explanation</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pPr>
        <w:pStyle w:val="ListBullet"/>
      </w:pPr>
      <w:r>
        <w:t>Hint if needed: Read the steps in the pictorial case. Match the supplied detail to the stage that performs or records it.</w:t>
      </w:r>
    </w:p>
    <w:p>
      <w:pPr>
        <w:pStyle w:val="Heading2"/>
      </w:pPr>
      <w:r>
        <w:t>Check after the first attempt · reference / check after trying</w:t>
      </w:r>
    </w:p>
    <w:p>
      <w:pPr>
        <w:spacing w:line="336" w:lineRule="auto" w:after="180"/>
      </w:pPr>
      <w:r>
        <w:rPr>
          <w:b w:val="0"/>
        </w:rPr>
        <w:t xml:space="preserve">After your attempt, compare with the supported explanation: Deny B network call Stop the prohibited network action regardless of its purpose. </w:t>
      </w:r>
      <w:r>
        <w:rPr>
          <w:b/>
        </w:rPr>
        <w:t>Sandbox</w:t>
      </w:r>
      <w:r>
        <w:rPr>
          <w:b w:val="0"/>
        </w:rPr>
        <w:t xml:space="preserve"> controls bound reach and resource use.</w:t>
      </w:r>
    </w:p>
    <w:p>
      <w:pPr>
        <w:spacing w:line="336" w:lineRule="auto" w:after="180"/>
      </w:pPr>
      <w:r>
        <w:rPr>
          <w:b w:val="0"/>
        </w:rPr>
        <w:t xml:space="preserve">Passing an </w:t>
      </w:r>
      <w:r>
        <w:rPr>
          <w:b/>
        </w:rPr>
        <w:t>output</w:t>
      </w:r>
      <w:r>
        <w:rPr>
          <w:b w:val="0"/>
        </w:rPr>
        <w:t xml:space="preserve"> limit cannot cancel a network or time restriction.</w:t>
      </w:r>
    </w:p>
    <w:p>
      <w:pPr>
        <w:pStyle w:val="Heading2"/>
      </w:pPr>
      <w:r>
        <w:t>Changed-case question and optional hint</w:t>
      </w:r>
    </w:p>
    <w:p>
      <w:pPr>
        <w:pStyle w:val="Heading3"/>
      </w:pPr>
      <w:r>
        <w:t>Practice 2: explain the deciding evidence</w:t>
      </w:r>
    </w:p>
    <w:p>
      <w:pPr>
        <w:pStyle w:val="ListBullet"/>
      </w:pPr>
      <w:r>
        <w:t>Changed-case practice: A takes three seconds but still writes 2 MB. Which conclusion is supported by the supplied facts?</w:t>
      </w:r>
    </w:p>
    <w:p>
      <w:pPr>
        <w:pStyle w:val="ListBullet"/>
      </w:pPr>
      <w:r>
        <w:t>1. This one example guarantees correct results for every future input.</w:t>
      </w:r>
    </w:p>
    <w:p>
      <w:pPr>
        <w:pStyle w:val="ListBullet"/>
      </w:pPr>
      <w:r>
        <w:t>2. Stop A for exceeding the time allowance.</w:t>
      </w:r>
    </w:p>
    <w:p>
      <w:pPr>
        <w:pStyle w:val="ListBullet"/>
      </w:pPr>
      <w:r>
        <w:t>3. We can decide the result without examining the changed input or the procedure.</w:t>
      </w:r>
    </w:p>
    <w:p>
      <w:pPr>
        <w:pStyle w:val="Heading3"/>
      </w:pPr>
      <w:r>
        <w:t>My selected conclusion, deciding fact and explanation</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pPr>
        <w:pStyle w:val="ListBullet"/>
      </w:pPr>
      <w:r>
        <w:t>Hint if needed: Use the changed condition and the deciding step in the pictorial trace. The answer must say what follows from those facts.</w:t>
      </w:r>
    </w:p>
    <w:p>
      <w:pPr>
        <w:pStyle w:val="Heading2"/>
      </w:pPr>
      <w:r>
        <w:t>Check after the changed attempt · reference / check after trying</w:t>
      </w:r>
    </w:p>
    <w:p>
      <w:pPr>
        <w:spacing w:line="336" w:lineRule="auto" w:after="180"/>
      </w:pPr>
      <w:r>
        <w:rPr>
          <w:b w:val="0"/>
        </w:rPr>
        <w:t>After your attempt, compare with the supported explanation: Stop A for exceeding the time allowance. The independent two-second limit remains binding.</w:t>
      </w:r>
    </w:p>
    <w:p>
      <w:pPr>
        <w:pStyle w:val="Heading2"/>
      </w:pPr>
      <w:r>
        <w:t>Repair and retain the record</w:t>
      </w:r>
    </w:p>
    <w:p>
      <w:pPr>
        <w:spacing w:line="336" w:lineRule="auto" w:after="180"/>
      </w:pPr>
      <w:r>
        <w:rPr>
          <w:b w:val="0"/>
        </w:rPr>
        <w:t xml:space="preserve">Review Untrusted </w:t>
      </w:r>
      <w:r>
        <w:rPr>
          <w:b/>
        </w:rPr>
        <w:t>input</w:t>
      </w:r>
      <w:r>
        <w:rPr>
          <w:b w:val="0"/>
        </w:rPr>
        <w:t xml:space="preserve"> boundaries (ai-6/18). Goal: Explain the </w:t>
      </w:r>
      <w:r>
        <w:rPr>
          <w:b/>
        </w:rPr>
        <w:t>mechanism</w:t>
      </w:r>
      <w:r>
        <w:rPr>
          <w:b w:val="0"/>
        </w:rPr>
        <w:t xml:space="preserve"> and terminology of untrusted </w:t>
      </w:r>
      <w:r>
        <w:rPr>
          <w:b/>
        </w:rPr>
        <w:t>input</w:t>
      </w:r>
      <w:r>
        <w:rPr>
          <w:b w:val="0"/>
        </w:rPr>
        <w:t xml:space="preserve"> boundaries. Short practice: Classify h3, H3, h30 and the trailing-space </w:t>
      </w:r>
      <w:r>
        <w:rPr>
          <w:b/>
        </w:rPr>
        <w:t>input</w:t>
      </w:r>
      <w:r>
        <w:rPr>
          <w:b w:val="0"/>
        </w:rPr>
        <w:t xml:space="preserve"> by the stated shape contract.</w:t>
      </w:r>
    </w:p>
    <w:p>
      <w:pPr>
        <w:spacing w:line="336" w:lineRule="auto" w:after="180"/>
      </w:pPr>
      <w:r>
        <w:rPr>
          <w:b w:val="0"/>
        </w:rPr>
        <w:t>Does a valid z0 grant record access, and which separate gate still remains?. Return to this week and explain what you changed.</w:t>
      </w:r>
    </w:p>
    <w:p>
      <w:pPr>
        <w:spacing w:line="336" w:lineRule="auto" w:after="180"/>
      </w:pPr>
      <w:r>
        <w:rPr>
          <w:b w:val="0"/>
        </w:rPr>
        <w:t xml:space="preserve">Review Timeouts retries and cancellation (ai-6/16). Goal: Explain the </w:t>
      </w:r>
      <w:r>
        <w:rPr>
          <w:b/>
        </w:rPr>
        <w:t>mechanism</w:t>
      </w:r>
      <w:r>
        <w:rPr>
          <w:b w:val="0"/>
        </w:rPr>
        <w:t xml:space="preserve"> and terminology of timeouts retries and cancellation.</w:t>
      </w:r>
    </w:p>
    <w:p>
      <w:pPr>
        <w:spacing w:line="336" w:lineRule="auto" w:after="180"/>
      </w:pPr>
      <w:r>
        <w:rPr>
          <w:b w:val="0"/>
        </w:rPr>
        <w:t>Short practice: Calculate waiting time for a one-second timeout followed by a 0.4-second success. What changes if cancellation arrives after the first attempt but before the retry?.</w:t>
      </w:r>
    </w:p>
    <w:p>
      <w:pPr>
        <w:spacing w:line="336" w:lineRule="auto" w:after="180"/>
      </w:pPr>
      <w:r>
        <w:rPr>
          <w:b w:val="0"/>
        </w:rPr>
        <w:t>Return to this week and explain what you changed.</w:t>
      </w:r>
    </w:p>
    <w:p>
      <w:pPr>
        <w:spacing w:line="336" w:lineRule="auto" w:after="180"/>
      </w:pPr>
      <w:r>
        <w:rPr>
          <w:b w:val="0"/>
        </w:rPr>
        <w:t xml:space="preserve">Review State machines for bounded agents (ai-6/13). Goal: Explain the </w:t>
      </w:r>
      <w:r>
        <w:rPr>
          <w:b/>
        </w:rPr>
        <w:t>mechanism</w:t>
      </w:r>
      <w:r>
        <w:rPr>
          <w:b w:val="0"/>
        </w:rPr>
        <w:t xml:space="preserve"> and terminology of state machines for bounded agents. Short practice: Trace A and B through the state diagram.</w:t>
      </w:r>
    </w:p>
    <w:p>
      <w:pPr>
        <w:spacing w:line="336" w:lineRule="auto" w:after="180"/>
      </w:pPr>
      <w:r>
        <w:rPr>
          <w:b w:val="0"/>
        </w:rPr>
        <w:t>Name B’s forbidden transition and explain whether adding checking→querying permits that shortcut.. Return to this week and explain what you changed.</w:t>
      </w:r>
    </w:p>
    <w:p>
      <w:pPr>
        <w:spacing w:line="336" w:lineRule="auto" w:after="180"/>
      </w:pPr>
      <w:r>
        <w:rPr>
          <w:b w:val="0"/>
        </w:rPr>
        <w:t xml:space="preserve">Use Download completed work in the hosted lesson to export your answers, reflections, practice feedback and code-run </w:t>
      </w:r>
      <w:r>
        <w:rPr>
          <w:b/>
        </w:rPr>
        <w:t>evidence</w:t>
      </w:r>
      <w:r>
        <w:rPr>
          <w:b w:val="0"/>
        </w:rPr>
        <w:t>. Open the HTML copy to read or print it.</w:t>
      </w:r>
    </w:p>
    <w:p>
      <w:pPr>
        <w:spacing w:line="336" w:lineRule="auto" w:after="180"/>
      </w:pPr>
      <w:r>
        <w:rPr>
          <w:b w:val="0"/>
        </w:rPr>
        <w:t>Drafts stay in this browser when storage is available; clear drafts on a shared device.</w:t>
      </w:r>
    </w:p>
    <w:p>
      <w:pPr>
        <w:pStyle w:val="Heading3"/>
      </w:pPr>
      <w:r>
        <w:t>What I repaired, the evidence I kept and the next test</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pPr>
        <w:pStyle w:val="Heading2"/>
      </w:pPr>
      <w:r>
        <w:t>Earlier wording, alternatives and picture transcripts · reference / check after trying</w:t>
      </w:r>
    </w:p>
    <w:p>
      <w:pPr>
        <w:spacing w:line="336" w:lineRule="auto" w:after="180"/>
      </w:pPr>
      <w:r>
        <w:rPr>
          <w:b w:val="0"/>
        </w:rPr>
        <w:t>Use this supported practice once, in the browser or on paper. Keep the reserved independent assessment for a separate first attempt before teacher feedback.</w:t>
      </w:r>
    </w:p>
    <w:p>
      <w:pPr>
        <w:pStyle w:val="Heading3"/>
      </w:pPr>
      <w:r>
        <w:t>Repair a missing building block</w:t>
      </w:r>
    </w:p>
    <w:p>
      <w:pPr>
        <w:pStyle w:val="Heading3"/>
      </w:pPr>
      <w:r>
        <w:t>Keep your completed work</w:t>
      </w:r>
    </w:p>
    <w:p>
      <w:pPr>
        <w:pStyle w:val="Heading1"/>
      </w:pPr>
      <w:r>
        <w:t>15. Reference · Six-picture response sheets</w:t>
      </w:r>
    </w:p>
    <w:p>
      <w:r>
        <w:t>Choose the picture that helps explain the current step.</w:t>
      </w:r>
    </w:p>
    <w:p>
      <w:pPr>
        <w:pStyle w:val="Heading2"/>
      </w:pPr>
      <w:r>
        <w:t>01. Sandboxing and resource limits: the case</w:t>
      </w:r>
    </w:p>
    <w:p>
      <w:r>
        <w:drawing>
          <wp:inline xmlns:a="http://schemas.openxmlformats.org/drawingml/2006/main" xmlns:pic="http://schemas.openxmlformats.org/drawingml/2006/picture">
            <wp:extent cx="5486400" cy="2834640"/>
            <wp:docPr id="2" name="Picture 2" descr="Bound a student program. A toy sandbox forbids network access, allows at most two seconds and limits output to 20 MB. Supplied facts: A uses one second and writes 2 MB. B tries to contact a website. These are declared trial records."/>
            <wp:cNvGraphicFramePr>
              <a:graphicFrameLocks noChangeAspect="1"/>
            </wp:cNvGraphicFramePr>
            <a:graphic>
              <a:graphicData uri="http://schemas.openxmlformats.org/drawingml/2006/picture">
                <pic:pic>
                  <pic:nvPicPr>
                    <pic:cNvPr id="0" name="academy-story-ai-6-19-01.png"/>
                    <pic:cNvPicPr/>
                  </pic:nvPicPr>
                  <pic:blipFill>
                    <a:blip r:embed="rId10"/>
                    <a:stretch>
                      <a:fillRect/>
                    </a:stretch>
                  </pic:blipFill>
                  <pic:spPr>
                    <a:xfrm>
                      <a:off x="0" y="0"/>
                      <a:ext cx="5486400" cy="2834640"/>
                    </a:xfrm>
                    <a:prstGeom prst="rect"/>
                  </pic:spPr>
                </pic:pic>
              </a:graphicData>
            </a:graphic>
          </wp:inline>
        </w:drawing>
      </w:r>
    </w:p>
    <w:p>
      <w:pPr>
        <w:spacing w:line="336" w:lineRule="auto" w:after="180"/>
      </w:pPr>
      <w:r>
        <w:rPr>
          <w:b w:val="0"/>
        </w:rPr>
        <w:t xml:space="preserve">Bound a student program. A toy </w:t>
      </w:r>
      <w:r>
        <w:rPr>
          <w:b/>
        </w:rPr>
        <w:t>sandbox</w:t>
      </w:r>
      <w:r>
        <w:rPr>
          <w:b w:val="0"/>
        </w:rPr>
        <w:t xml:space="preserve"> forbids network access, allows at most two seconds and limits </w:t>
      </w:r>
      <w:r>
        <w:rPr>
          <w:b/>
        </w:rPr>
        <w:t>output</w:t>
      </w:r>
      <w:r>
        <w:rPr>
          <w:b w:val="0"/>
        </w:rPr>
        <w:t xml:space="preserve"> to 20 MB. Supplied facts: A uses one second and writes 2 MB. B tries to contact a website.</w:t>
      </w:r>
    </w:p>
    <w:p>
      <w:pPr>
        <w:spacing w:line="336" w:lineRule="auto" w:after="180"/>
      </w:pPr>
      <w:r>
        <w:rPr>
          <w:b w:val="0"/>
        </w:rPr>
        <w:t>These are declared trial records.</w:t>
      </w:r>
    </w:p>
    <w:p>
      <w:pPr>
        <w:spacing w:line="336" w:lineRule="auto" w:after="180"/>
      </w:pPr>
      <w:r>
        <w:rPr>
          <w:b w:val="0"/>
        </w:rPr>
        <w:t>Point to the given fact that matters most. Explain why it matters.</w:t>
      </w:r>
    </w:p>
    <w:p>
      <w:pPr>
        <w:pStyle w:val="Heading3"/>
      </w:pPr>
      <w:r>
        <w:t>My picture explanation, deciding evidence and one limit</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pPr>
        <w:pStyle w:val="Heading2"/>
      </w:pPr>
      <w:r>
        <w:t>02. Follow the deciding steps</w:t>
      </w:r>
    </w:p>
    <w:p>
      <w:r>
        <w:drawing>
          <wp:inline xmlns:a="http://schemas.openxmlformats.org/drawingml/2006/main" xmlns:pic="http://schemas.openxmlformats.org/drawingml/2006/picture">
            <wp:extent cx="5486400" cy="3182112"/>
            <wp:docPr id="3" name="Picture 3" descr="Apply isolation: Neither program receives network permission. → Check A: One second and 2 MB fit both resource limits. → Deny B network call: Stop the prohibited network action regardless of its purpose."/>
            <wp:cNvGraphicFramePr>
              <a:graphicFrameLocks noChangeAspect="1"/>
            </wp:cNvGraphicFramePr>
            <a:graphic>
              <a:graphicData uri="http://schemas.openxmlformats.org/drawingml/2006/picture">
                <pic:pic>
                  <pic:nvPicPr>
                    <pic:cNvPr id="0" name="academy-story-ai-6-19-02.png"/>
                    <pic:cNvPicPr/>
                  </pic:nvPicPr>
                  <pic:blipFill>
                    <a:blip r:embed="rId11"/>
                    <a:stretch>
                      <a:fillRect/>
                    </a:stretch>
                  </pic:blipFill>
                  <pic:spPr>
                    <a:xfrm>
                      <a:off x="0" y="0"/>
                      <a:ext cx="5486400" cy="3182112"/>
                    </a:xfrm>
                    <a:prstGeom prst="rect"/>
                  </pic:spPr>
                </pic:pic>
              </a:graphicData>
            </a:graphic>
          </wp:inline>
        </w:drawing>
      </w:r>
    </w:p>
    <w:p>
      <w:pPr>
        <w:spacing w:line="336" w:lineRule="auto" w:after="180"/>
      </w:pPr>
      <w:r>
        <w:rPr>
          <w:b w:val="0"/>
        </w:rPr>
        <w:t>Apply isolation: Neither program receives network permission. → Check A: One second and 2 MB fit both resource limits. → Deny B network call: Stop the prohibited network action regardless of its purpose.</w:t>
      </w:r>
    </w:p>
    <w:p>
      <w:pPr>
        <w:spacing w:line="336" w:lineRule="auto" w:after="180"/>
      </w:pPr>
      <w:r>
        <w:rPr>
          <w:b w:val="0"/>
        </w:rPr>
        <w:t xml:space="preserve">Point to each numbered stage and explain which recorded </w:t>
      </w:r>
      <w:r>
        <w:rPr>
          <w:b/>
        </w:rPr>
        <w:t>input</w:t>
      </w:r>
      <w:r>
        <w:rPr>
          <w:b w:val="0"/>
        </w:rPr>
        <w:t xml:space="preserve"> it uses.</w:t>
      </w:r>
    </w:p>
    <w:p>
      <w:pPr>
        <w:pStyle w:val="Heading3"/>
      </w:pPr>
      <w:r>
        <w:t>My picture explanation, deciding evidence and one limit</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pPr>
        <w:pStyle w:val="Heading2"/>
      </w:pPr>
      <w:r>
        <w:t>03. Sandboxing and resource limits — evidence trace</w:t>
      </w:r>
    </w:p>
    <w:p>
      <w:r>
        <w:drawing>
          <wp:inline xmlns:a="http://schemas.openxmlformats.org/drawingml/2006/main" xmlns:pic="http://schemas.openxmlformats.org/drawingml/2006/picture">
            <wp:extent cx="5486400" cy="2996184"/>
            <wp:docPr id="4" name="Picture 4" descr="Sandboxing and resource limits — evidence trace. A job requests a public webpage and a write outside its output directory. | The fictional job may read its fixture directory, write its output directory, use no network and run for at most 2 seconds with at most 10 queued tasks. Reject excess work before starting it. | Both operations violate the sandbox contract. Deny them; public availability does not grant network or filesystem authority."/>
            <wp:cNvGraphicFramePr>
              <a:graphicFrameLocks noChangeAspect="1"/>
            </wp:cNvGraphicFramePr>
            <a:graphic>
              <a:graphicData uri="http://schemas.openxmlformats.org/drawingml/2006/picture">
                <pic:pic>
                  <pic:nvPicPr>
                    <pic:cNvPr id="0" name="academy-story-ai-6-19-03.png"/>
                    <pic:cNvPicPr/>
                  </pic:nvPicPr>
                  <pic:blipFill>
                    <a:blip r:embed="rId12"/>
                    <a:stretch>
                      <a:fillRect/>
                    </a:stretch>
                  </pic:blipFill>
                  <pic:spPr>
                    <a:xfrm>
                      <a:off x="0" y="0"/>
                      <a:ext cx="5486400" cy="2996184"/>
                    </a:xfrm>
                    <a:prstGeom prst="rect"/>
                  </pic:spPr>
                </pic:pic>
              </a:graphicData>
            </a:graphic>
          </wp:inline>
        </w:drawing>
      </w:r>
    </w:p>
    <w:p>
      <w:pPr>
        <w:spacing w:line="336" w:lineRule="auto" w:after="180"/>
      </w:pPr>
      <w:r>
        <w:rPr>
          <w:b/>
        </w:rPr>
        <w:t>Sandbox</w:t>
      </w:r>
      <w:r>
        <w:rPr>
          <w:b w:val="0"/>
        </w:rPr>
        <w:t xml:space="preserve">ing and resource limits — </w:t>
      </w:r>
      <w:r>
        <w:rPr>
          <w:b/>
        </w:rPr>
        <w:t>evidence</w:t>
      </w:r>
      <w:r>
        <w:rPr>
          <w:b w:val="0"/>
        </w:rPr>
        <w:t xml:space="preserve"> trace.</w:t>
      </w:r>
    </w:p>
    <w:p>
      <w:pPr>
        <w:spacing w:line="336" w:lineRule="auto" w:after="180"/>
      </w:pPr>
      <w:r>
        <w:rPr>
          <w:b w:val="0"/>
        </w:rPr>
        <w:t xml:space="preserve">A job requests a public webpage and a write outside its </w:t>
      </w:r>
      <w:r>
        <w:rPr>
          <w:b/>
        </w:rPr>
        <w:t>output</w:t>
      </w:r>
      <w:r>
        <w:rPr>
          <w:b w:val="0"/>
        </w:rPr>
        <w:t xml:space="preserve"> directory. | The fictional job may read its fixture directory, write its </w:t>
      </w:r>
      <w:r>
        <w:rPr>
          <w:b/>
        </w:rPr>
        <w:t>output</w:t>
      </w:r>
      <w:r>
        <w:rPr>
          <w:b w:val="0"/>
        </w:rPr>
        <w:t xml:space="preserve"> directory, use no network and run for at most 2 seconds with at most 10 queued tasks.</w:t>
      </w:r>
    </w:p>
    <w:p>
      <w:pPr>
        <w:spacing w:line="336" w:lineRule="auto" w:after="180"/>
      </w:pPr>
      <w:r>
        <w:rPr>
          <w:b w:val="0"/>
        </w:rPr>
        <w:t xml:space="preserve">Reject excess work before starting it. | Both operations violate the </w:t>
      </w:r>
      <w:r>
        <w:rPr>
          <w:b/>
        </w:rPr>
        <w:t>sandbox</w:t>
      </w:r>
      <w:r>
        <w:rPr>
          <w:b w:val="0"/>
        </w:rPr>
        <w:t xml:space="preserve"> contract. Deny them; public availability does not grant network or filesystem authority.</w:t>
      </w:r>
    </w:p>
    <w:p>
      <w:pPr>
        <w:spacing w:line="336" w:lineRule="auto" w:after="180"/>
      </w:pPr>
      <w:r>
        <w:rPr>
          <w:b w:val="0"/>
        </w:rPr>
        <w:t>Read the labels and values. Explain the relationship the model shows.</w:t>
      </w:r>
    </w:p>
    <w:p>
      <w:pPr>
        <w:pStyle w:val="Heading3"/>
      </w:pPr>
      <w:r>
        <w:t>My picture explanation, deciding evidence and one limit</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pPr>
        <w:pStyle w:val="Heading2"/>
      </w:pPr>
      <w:r>
        <w:t>04. Change one thing. Trace what follows.</w:t>
      </w:r>
    </w:p>
    <w:p>
      <w:r>
        <w:drawing>
          <wp:inline xmlns:a="http://schemas.openxmlformats.org/drawingml/2006/main" xmlns:pic="http://schemas.openxmlformats.org/drawingml/2006/picture">
            <wp:extent cx="5486400" cy="3026664"/>
            <wp:docPr id="5" name="Picture 5" descr="Original case: Stop the prohibited network action regardless of its purpose. Changed condition: A takes three seconds but still writes 2 MB. Expected result: Stop A for exceeding the time allowance. Reason: The independent two-second limit remains binding."/>
            <wp:cNvGraphicFramePr>
              <a:graphicFrameLocks noChangeAspect="1"/>
            </wp:cNvGraphicFramePr>
            <a:graphic>
              <a:graphicData uri="http://schemas.openxmlformats.org/drawingml/2006/picture">
                <pic:pic>
                  <pic:nvPicPr>
                    <pic:cNvPr id="0" name="academy-story-ai-6-19-04.png"/>
                    <pic:cNvPicPr/>
                  </pic:nvPicPr>
                  <pic:blipFill>
                    <a:blip r:embed="rId13"/>
                    <a:stretch>
                      <a:fillRect/>
                    </a:stretch>
                  </pic:blipFill>
                  <pic:spPr>
                    <a:xfrm>
                      <a:off x="0" y="0"/>
                      <a:ext cx="5486400" cy="3026664"/>
                    </a:xfrm>
                    <a:prstGeom prst="rect"/>
                  </pic:spPr>
                </pic:pic>
              </a:graphicData>
            </a:graphic>
          </wp:inline>
        </w:drawing>
      </w:r>
    </w:p>
    <w:p>
      <w:pPr>
        <w:spacing w:line="336" w:lineRule="auto" w:after="180"/>
      </w:pPr>
      <w:r>
        <w:rPr>
          <w:b w:val="0"/>
        </w:rPr>
        <w:t>Original case: Stop the prohibited network action regardless of its purpose. Changed condition: A takes three seconds but still writes 2 MB. Expected result: Stop A for exceeding the time allowance.</w:t>
      </w:r>
    </w:p>
    <w:p>
      <w:pPr>
        <w:spacing w:line="336" w:lineRule="auto" w:after="180"/>
      </w:pPr>
      <w:r>
        <w:rPr>
          <w:b w:val="0"/>
        </w:rPr>
        <w:t>Reason: The independent two-second limit remains binding.</w:t>
      </w:r>
    </w:p>
    <w:p>
      <w:pPr>
        <w:spacing w:line="336" w:lineRule="auto" w:after="180"/>
      </w:pPr>
      <w:r>
        <w:rPr>
          <w:b w:val="0"/>
        </w:rPr>
        <w:t>Predict before checking the worked changed-case result. Name what changed and what the supplied facts allow you to conclude.</w:t>
      </w:r>
    </w:p>
    <w:p>
      <w:pPr>
        <w:pStyle w:val="Heading3"/>
      </w:pPr>
      <w:r>
        <w:t>My picture explanation, deciding evidence and one limit</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pPr>
        <w:pStyle w:val="Heading2"/>
      </w:pPr>
      <w:r>
        <w:t>05. Connect the explanation to its limit</w:t>
      </w:r>
    </w:p>
    <w:p>
      <w:r>
        <w:drawing>
          <wp:inline xmlns:a="http://schemas.openxmlformats.org/drawingml/2006/main" xmlns:pic="http://schemas.openxmlformats.org/drawingml/2006/picture">
            <wp:extent cx="5486400" cy="2834640"/>
            <wp:docPr id="6" name="Picture 6" descr="Sandbox controls bound reach and resource use. Passing an output limit cannot cancel a network or time restriction. Limit: These controls are not a complete security proof; implementation and escape risks still require review."/>
            <wp:cNvGraphicFramePr>
              <a:graphicFrameLocks noChangeAspect="1"/>
            </wp:cNvGraphicFramePr>
            <a:graphic>
              <a:graphicData uri="http://schemas.openxmlformats.org/drawingml/2006/picture">
                <pic:pic>
                  <pic:nvPicPr>
                    <pic:cNvPr id="0" name="academy-story-ai-6-19-05.png"/>
                    <pic:cNvPicPr/>
                  </pic:nvPicPr>
                  <pic:blipFill>
                    <a:blip r:embed="rId14"/>
                    <a:stretch>
                      <a:fillRect/>
                    </a:stretch>
                  </pic:blipFill>
                  <pic:spPr>
                    <a:xfrm>
                      <a:off x="0" y="0"/>
                      <a:ext cx="5486400" cy="2834640"/>
                    </a:xfrm>
                    <a:prstGeom prst="rect"/>
                  </pic:spPr>
                </pic:pic>
              </a:graphicData>
            </a:graphic>
          </wp:inline>
        </w:drawing>
      </w:r>
    </w:p>
    <w:p>
      <w:pPr>
        <w:spacing w:line="336" w:lineRule="auto" w:after="180"/>
      </w:pPr>
      <w:r>
        <w:rPr>
          <w:b/>
        </w:rPr>
        <w:t>Sandbox</w:t>
      </w:r>
      <w:r>
        <w:rPr>
          <w:b w:val="0"/>
        </w:rPr>
        <w:t xml:space="preserve"> controls bound reach and resource use. Passing an </w:t>
      </w:r>
      <w:r>
        <w:rPr>
          <w:b/>
        </w:rPr>
        <w:t>output</w:t>
      </w:r>
      <w:r>
        <w:rPr>
          <w:b w:val="0"/>
        </w:rPr>
        <w:t xml:space="preserve"> limit cannot cancel a network or time restriction. Limit: These controls are not a complete security proof; implementation and escape risks still require review.</w:t>
      </w:r>
    </w:p>
    <w:p>
      <w:pPr>
        <w:spacing w:line="336" w:lineRule="auto" w:after="180"/>
      </w:pPr>
      <w:r>
        <w:rPr>
          <w:b w:val="0"/>
        </w:rPr>
        <w:t>Explain the case, then point to a limit on the claim.</w:t>
      </w:r>
    </w:p>
    <w:p>
      <w:pPr>
        <w:pStyle w:val="Heading3"/>
      </w:pPr>
      <w:r>
        <w:t>My picture explanation, deciding evidence and one limit</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pPr>
        <w:pStyle w:val="Heading2"/>
      </w:pPr>
      <w:r>
        <w:t>06. Make the idea visible in your project</w:t>
      </w:r>
    </w:p>
    <w:p>
      <w:r>
        <w:drawing>
          <wp:inline xmlns:a="http://schemas.openxmlformats.org/drawingml/2006/main" xmlns:pic="http://schemas.openxmlformats.org/drawingml/2006/picture">
            <wp:extent cx="5486400" cy="3529584"/>
            <wp:docPr id="7" name="Picture 7" descr="For the Grounded Learning Service, retain an annotated trace and the changed-case result. Name the contract or evidence that makes the deciding step valid, so another team can review it. Draw your input, deciding step, result and limit. Supported question: Check A against both resource limits and B against network isolation. Why must A stop after three seconds even if its output remains only 2 MB?"/>
            <wp:cNvGraphicFramePr>
              <a:graphicFrameLocks noChangeAspect="1"/>
            </wp:cNvGraphicFramePr>
            <a:graphic>
              <a:graphicData uri="http://schemas.openxmlformats.org/drawingml/2006/picture">
                <pic:pic>
                  <pic:nvPicPr>
                    <pic:cNvPr id="0" name="academy-story-ai-6-19-06.png"/>
                    <pic:cNvPicPr/>
                  </pic:nvPicPr>
                  <pic:blipFill>
                    <a:blip r:embed="rId15"/>
                    <a:stretch>
                      <a:fillRect/>
                    </a:stretch>
                  </pic:blipFill>
                  <pic:spPr>
                    <a:xfrm>
                      <a:off x="0" y="0"/>
                      <a:ext cx="5486400" cy="3529584"/>
                    </a:xfrm>
                    <a:prstGeom prst="rect"/>
                  </pic:spPr>
                </pic:pic>
              </a:graphicData>
            </a:graphic>
          </wp:inline>
        </w:drawing>
      </w:r>
    </w:p>
    <w:p>
      <w:pPr>
        <w:spacing w:line="336" w:lineRule="auto" w:after="180"/>
      </w:pPr>
      <w:r>
        <w:rPr>
          <w:b w:val="0"/>
        </w:rPr>
        <w:t xml:space="preserve">For the Grounded Learning Service, retain an annotated trace and the changed-case result. Name the contract or </w:t>
      </w:r>
      <w:r>
        <w:rPr>
          <w:b/>
        </w:rPr>
        <w:t>evidence</w:t>
      </w:r>
      <w:r>
        <w:rPr>
          <w:b w:val="0"/>
        </w:rPr>
        <w:t xml:space="preserve"> that makes the deciding step valid, so another team can review it.</w:t>
      </w:r>
    </w:p>
    <w:p>
      <w:pPr>
        <w:spacing w:line="336" w:lineRule="auto" w:after="180"/>
      </w:pPr>
      <w:r>
        <w:rPr>
          <w:b w:val="0"/>
        </w:rPr>
        <w:t xml:space="preserve">Draw your </w:t>
      </w:r>
      <w:r>
        <w:rPr>
          <w:b/>
        </w:rPr>
        <w:t>input</w:t>
      </w:r>
      <w:r>
        <w:rPr>
          <w:b w:val="0"/>
        </w:rPr>
        <w:t xml:space="preserve">, deciding step, result and limit. Supported question: Check A against both resource limits and B against network isolation. Why must A stop after three seconds even if its </w:t>
      </w:r>
      <w:r>
        <w:rPr>
          <w:b/>
        </w:rPr>
        <w:t>output</w:t>
      </w:r>
      <w:r>
        <w:rPr>
          <w:b w:val="0"/>
        </w:rPr>
        <w:t xml:space="preserve"> remains only 2 MB?</w:t>
      </w:r>
    </w:p>
    <w:p>
      <w:pPr>
        <w:spacing w:line="336" w:lineRule="auto" w:after="180"/>
      </w:pPr>
      <w:r>
        <w:rPr>
          <w:b w:val="0"/>
        </w:rPr>
        <w:t xml:space="preserve">Draw your project trace and justify the deciding step using </w:t>
      </w:r>
      <w:r>
        <w:rPr>
          <w:b/>
        </w:rPr>
        <w:t>evidence</w:t>
      </w:r>
      <w:r>
        <w:rPr>
          <w:b w:val="0"/>
        </w:rPr>
        <w:t>.</w:t>
      </w:r>
    </w:p>
    <w:p>
      <w:pPr>
        <w:pStyle w:val="Heading3"/>
      </w:pPr>
      <w:r>
        <w:t>My picture explanation, deciding evidence and one limit</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pPr>
        <w:pStyle w:val="Heading2"/>
      </w:pPr>
      <w:r>
        <w:t>Earlier wording, alternatives and picture transcripts · reference / check after trying</w:t>
      </w:r>
    </w:p>
    <w:p>
      <w:pPr>
        <w:pStyle w:val="Heading3"/>
      </w:pPr>
      <w:r>
        <w:t>01. Sandboxing and resource limits: the case</w:t>
      </w:r>
    </w:p>
    <w:p>
      <w:pPr>
        <w:pStyle w:val="Heading3"/>
      </w:pPr>
      <w:r>
        <w:t>02. Follow the deciding steps</w:t>
      </w:r>
    </w:p>
    <w:p>
      <w:pPr>
        <w:pStyle w:val="Heading3"/>
      </w:pPr>
      <w:r>
        <w:t>03. Sandboxing and resource limits — evidence trace</w:t>
      </w:r>
    </w:p>
    <w:p>
      <w:pPr>
        <w:pStyle w:val="Heading3"/>
      </w:pPr>
      <w:r>
        <w:t>04. Change one thing. Trace what follows.</w:t>
      </w:r>
    </w:p>
    <w:p>
      <w:pPr>
        <w:pStyle w:val="Heading3"/>
      </w:pPr>
      <w:r>
        <w:t>05. Connect the explanation to its limit</w:t>
      </w:r>
    </w:p>
    <w:p>
      <w:pPr>
        <w:pStyle w:val="Heading3"/>
      </w:pPr>
      <w:r>
        <w:t>06. Make the idea visible in your project</w:t>
      </w:r>
    </w:p>
    <w:sectPr w:rsidR="00FC693F" w:rsidRPr="0006063C" w:rsidSect="00034616">
      <w:pgSz w:w="12240" w:h="15840"/>
      <w:pgMar w:top="936" w:right="1008" w:bottom="936" w:left="1008"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pPr>
      <w:spacing w:after="140"/>
    </w:pPr>
    <w:rPr>
      <w:rFonts w:ascii="Calibri" w:hAnsi="Calibri"/>
      <w:sz w:val="22"/>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174C69"/>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174C69"/>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174C69"/>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image" Target="media/image1.png"/><Relationship Id="rId10" Type="http://schemas.openxmlformats.org/officeDocument/2006/relationships/image" Target="media/image2.png"/><Relationship Id="rId11" Type="http://schemas.openxmlformats.org/officeDocument/2006/relationships/image" Target="media/image3.png"/><Relationship Id="rId12" Type="http://schemas.openxmlformats.org/officeDocument/2006/relationships/image" Target="media/image4.png"/><Relationship Id="rId13" Type="http://schemas.openxmlformats.org/officeDocument/2006/relationships/image" Target="media/image5.png"/><Relationship Id="rId14" Type="http://schemas.openxmlformats.org/officeDocument/2006/relationships/image" Target="media/image6.png"/><Relationship Id="rId15" Type="http://schemas.openxmlformats.org/officeDocument/2006/relationships/image" Target="media/image7.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