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ai-6/20</w:t>
      </w:r>
    </w:p>
    <w:p>
      <w:pPr>
        <w:pStyle w:val="Title"/>
      </w:pPr>
      <w:r>
        <w:t>Data retention and deletion</w:t>
      </w:r>
    </w:p>
    <w:p>
      <w:r>
        <w:t>Project: Grounded Learning Service</w:t>
      </w:r>
    </w:p>
    <w:p>
      <w:pPr>
        <w:pStyle w:val="Heading1"/>
      </w:pPr>
      <w:r>
        <w:t>One complete retention-policy and copy-verification record.</w:t>
      </w:r>
    </w:p>
    <w:p>
      <w:r>
        <w:t>Keep policy version, age snapshot, listed stores, due IDs, residuals, allowed audit fields and verified scope together.</w:t>
      </w:r>
    </w:p>
    <w:p>
      <w:r>
        <w:t>Recall → W1–W3/W5 → independent 4-day case → project copy inventory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Sandboxing and resource limits</w:t>
      </w:r>
    </w:p>
    <w:p>
      <w:pPr>
        <w:pStyle w:val="ListBullet"/>
      </w:pPr>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pPr>
        <w:pStyle w:val="ListBullet"/>
      </w:pPr>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pPr>
        <w:pStyle w:val="ListBullet"/>
      </w:pPr>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Retention and deletion cover all declared stores, including caches and logs. Removing a visible row may leave copies elsewhere.</w:t>
      </w:r>
    </w:p>
    <w:p>
      <w:pPr>
        <w:pStyle w:val="ListBullet"/>
      </w:pPr>
      <w:r>
        <w:t>Toy policy retains session content for 7 days and deletes it when age is at least 7. Audit metadata may remain for 30 days without content. Track primary storage, cache and backup policy separately.</w:t>
      </w:r>
    </w:p>
    <w:p>
      <w:pPr>
        <w:pStyle w:val="Heading1"/>
      </w:pPr>
      <w:r>
        <w:t>05. W1 · Explain the current example</w:t>
      </w:r>
    </w:p>
    <w:p>
      <w:r>
        <w:t>Keep this task’s inputs,rule and response together.</w:t>
      </w:r>
    </w:p>
    <w:p>
      <w:pPr>
        <w:pStyle w:val="Heading2"/>
      </w:pPr>
      <w:r>
        <w:t>Complete task and evidence</w:t>
      </w:r>
    </w:p>
    <w:p>
      <w:pPr>
        <w:pStyle w:val="ListBullet"/>
      </w:pPr>
      <w:r>
        <w:t>Main fictional policy removes session content at age at least 7 days and permits content-free audit metadata under a separate 30-day lifetime. At the supplied snapshot S6 is age 6, S7 age 7 and S9 age 9; primary/cache initially contain all three. Keep S6 and remove S7/S9 from both stores: four modeled copy removals. Main backup expiry is unverified, so do not claim global deletion. New audit events contain only ID/action/location/event age 0; audit age 29 is retained and age 30 is due under its own clock. Separate picture covers primary and the T2 backup: retain T1 at age 6, remove both T2 copies at age 7. A failed backup removal leaves scoped deletion incomplete. A separate retry can clear the remaining copy without overwriting its failed report. Empty inventories or listed copies with missing ages do not justify success. The code transforms copied fictional dictionaries; it deletes no real records and provides no secure-erasure guarantee. Preserve only policy-permitted metadata without expired content.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fictional policy removes session content at age at least 7 days and permits content-free audit metadata under a separate 30-day lifetime. At the supplied snapshot S6 is age 6, S7 age 7 and S9 age 9; primary/cache initially contain all three. Keep S6 and remove S7/S9 from both stores: four modeled copy removals. Main backup expiry is unverified, so do not claim global deletion. New audit events contain only ID/action/location/event age 0; audit age 29 is retained and age 30 is due under its own clock. Separate picture covers primary and the T2 backup: retain T1 at age 6, remove both T2 copies at age 7. A failed backup removal leaves scoped deletion incomplete. A separate retry can clear the remaining copy without overwriting its failed report. Empty inventories or listed copies with missing ages do not justify success. The code transforms copied fictional dictionaries; it deletes no real records and provides no secure-erasure guarantee. Preserve only policy-permitted metadata without expired content.</w:t>
      </w:r>
    </w:p>
    <w:p>
      <w:pPr>
        <w:pStyle w:val="ListBullet"/>
      </w:pPr>
      <w:r>
        <w:t>Record ages are 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fictional policy removes session content at age at least 7 days and permits content-free audit metadata under a separate 30-day lifetime. At the supplied snapshot S6 is age 6, S7 age 7 and S9 age 9; primary/cache initially contain all three. Keep S6 and remove S7/S9 from both stores: four modeled copy removals. Main backup expiry is unverified, so do not claim global deletion. New audit events contain only ID/action/location/event age 0; audit age 29 is retained and age 30 is due under its own clock. Separate picture covers primary and the T2 backup: retain T1 at age 6, remove both T2 copies at age 7. A failed backup removal leaves scoped deletion incomplete. A separate retry can clear the remaining copy without overwriting its failed report. Empty inventories or listed copies with missing ages do not justify success. The code transforms copied fictional dictionaries; it deletes no real records and provides no secure-erasure guarantee. Preserve only policy-permitted metadata without expired content.</w:t>
      </w:r>
    </w:p>
    <w:p>
      <w:pPr>
        <w:pStyle w:val="ListBullet"/>
      </w:pPr>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fictional policy removes session content at age at least 7 days and permits content-free audit metadata under a separate 30-day lifetime. At the supplied snapshot S6 is age 6, S7 age 7 and S9 age 9; primary/cache initially contain all three. Keep S6 and remove S7/S9 from both stores: four modeled copy removals. Main backup expiry is unverified, so do not claim global deletion. New audit events contain only ID/action/location/event age 0; audit age 29 is retained and age 30 is due under its own clock. Separate picture covers primary and the T2 backup: retain T1 at age 6, remove both T2 copies at age 7. A failed backup removal leaves scoped deletion incomplete. A separate retry can clear the remaining copy without overwriting its failed report. Empty inventories or listed copies with missing ages do not justify success. The code transforms copied fictional dictionaries; it deletes no real records and provides no secure-erasure guarantee. Preserve only policy-permitted metadata without expired content.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Changed independent case</w:t>
      </w:r>
    </w:p>
    <w:p>
      <w:pPr>
        <w:pStyle w:val="ListBullet"/>
      </w:pPr>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Retention is5 days, inclusive deletion boundary. Ages 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Delete every listed copy. A fictional policy deletes transcripts at age seven days or older, including listed backups.</w:t>
      </w:r>
    </w:p>
    <w:p>
      <w:pPr>
        <w:pStyle w:val="ListBullet"/>
      </w:pPr>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ListBullet"/>
      </w:pPr>
      <w:r>
        <w:t>Apply the seven-day boundary to T1 and T2. How many T2 locations need verification, and may deletion be called complete if its backup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Evaluate and revise. Compare with your starting method, explain errors and record a justified revision.</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Delete every listed copy. A fictional policy deletes transcripts at age seven days or older, including listed backups.</w:t>
      </w:r>
    </w:p>
    <w:p>
      <w:pPr>
        <w:pStyle w:val="Heading3"/>
      </w:pPr>
      <w:r>
        <w:t>Practice 1: explain the deciding evidence</w:t>
      </w:r>
    </w:p>
    <w:p>
      <w:pPr>
        <w:pStyle w:val="ListBullet"/>
      </w:pPr>
      <w:r>
        <w:t>Which labelled step matches this detail? The scoped deletion passes only after both T2 copies are removed.</w:t>
      </w:r>
    </w:p>
    <w:p>
      <w:pPr>
        <w:pStyle w:val="ListBullet"/>
      </w:pPr>
      <w:r>
        <w:t>1. Check age</w:t>
      </w:r>
    </w:p>
    <w:p>
      <w:pPr>
        <w:pStyle w:val="ListBullet"/>
      </w:pPr>
      <w:r>
        <w:t>2. Find copies</w:t>
      </w:r>
    </w:p>
    <w:p>
      <w:pPr>
        <w:pStyle w:val="ListBullet"/>
      </w:pPr>
      <w:r>
        <w:t>3. Verify removal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Verify removal The scoped deletion passes only after both T2 copies are removed. Retention requires an age rule and an inventory.</w:t>
      </w:r>
    </w:p>
    <w:p>
      <w:pPr>
        <w:spacing w:line="336" w:lineRule="auto" w:after="180"/>
      </w:pPr>
      <w:r>
        <w:rPr>
          <w:b w:val="0"/>
        </w:rPr>
        <w:t>Deleting the visible copy alone does not demonstrate removal of listed backups.</w:t>
      </w:r>
    </w:p>
    <w:p>
      <w:pPr>
        <w:pStyle w:val="Heading2"/>
      </w:pPr>
      <w:r>
        <w:t>Changed-case question and optional hint</w:t>
      </w:r>
    </w:p>
    <w:p>
      <w:pPr>
        <w:pStyle w:val="Heading3"/>
      </w:pPr>
      <w:r>
        <w:t>Practice 2: explain the deciding evidence</w:t>
      </w:r>
    </w:p>
    <w:p>
      <w:pPr>
        <w:pStyle w:val="ListBullet"/>
      </w:pPr>
      <w:r>
        <w:t>Changed-case practice: Primary deletion succeeds but backup deletion fails. Which conclusion is supported by the supplied facts?</w:t>
      </w:r>
    </w:p>
    <w:p>
      <w:pPr>
        <w:pStyle w:val="ListBullet"/>
      </w:pPr>
      <w:r>
        <w:t>1. Record incomplete deletion and follow the retry or escalation procedure.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Record incomplete deletion and follow the retry or escalation procedure. One required copy remains in the declared scope.</w:t>
      </w:r>
    </w:p>
    <w:p>
      <w:pPr>
        <w:pStyle w:val="Heading2"/>
      </w:pPr>
      <w:r>
        <w:t>Repair and retain the record</w:t>
      </w:r>
    </w:p>
    <w:p>
      <w:pPr>
        <w:spacing w:line="336" w:lineRule="auto" w:after="180"/>
      </w:pPr>
      <w:r>
        <w:rPr>
          <w:b w:val="0"/>
        </w:rPr>
        <w:t xml:space="preserve">Review Sandboxing and resource limits (ai-6/19). Goal: Explain the </w:t>
      </w:r>
      <w:r>
        <w:rPr>
          <w:b/>
        </w:rPr>
        <w:t>mechanism</w:t>
      </w:r>
      <w:r>
        <w:rPr>
          <w:b w:val="0"/>
        </w:rPr>
        <w:t xml:space="preserve"> and terminology of sandboxing and resource limits. Short practice: Check A against both resource limits and B against network isolation.</w:t>
      </w:r>
    </w:p>
    <w:p>
      <w:pPr>
        <w:spacing w:line="336" w:lineRule="auto" w:after="180"/>
      </w:pPr>
      <w:r>
        <w:rPr>
          <w:b w:val="0"/>
        </w:rPr>
        <w:t xml:space="preserve">Why must A stop after three seconds even if its </w:t>
      </w:r>
      <w:r>
        <w:rPr>
          <w:b/>
        </w:rPr>
        <w:t>output</w:t>
      </w:r>
      <w:r>
        <w:rPr>
          <w:b w:val="0"/>
        </w:rPr>
        <w:t xml:space="preserve"> remains only 2 MB?. Return to this week and explain what you changed.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Review Planning and action selection (ai-6/14). Goal: Explain the </w:t>
      </w:r>
      <w:r>
        <w:rPr>
          <w:b/>
        </w:rPr>
        <w:t>mechanism</w:t>
      </w:r>
      <w:r>
        <w:rPr>
          <w:b w:val="0"/>
        </w:rPr>
        <w:t xml:space="preserve"> and terminology of planning and action selection. Short practice: Choose a permitted plan when no approved tower-height card exists.</w:t>
      </w:r>
    </w:p>
    <w:p>
      <w:pPr>
        <w:spacing w:line="336" w:lineRule="auto" w:after="180"/>
      </w:pPr>
      <w:r>
        <w:rPr>
          <w:b w:val="0"/>
        </w:rPr>
        <w:t>What new answer becomes supported after a card records 24 metres, and why could the bot not invent it earlier?.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Data retention and deletion: the case</w:t>
      </w:r>
    </w:p>
    <w:p>
      <w:r>
        <w:drawing>
          <wp:inline xmlns:a="http://schemas.openxmlformats.org/drawingml/2006/main" xmlns:pic="http://schemas.openxmlformats.org/drawingml/2006/picture">
            <wp:extent cx="5486400" cy="2834640"/>
            <wp:docPr id="2" name="Picture 2" descr="Delete every listed copy. A fictional policy deletes transcripts at age seven days or older, including listed backups. Supplied facts: T1 is six days old. T2 is seven days old with one backup. Scope lists primary storage and that backup only."/>
            <wp:cNvGraphicFramePr>
              <a:graphicFrameLocks noChangeAspect="1"/>
            </wp:cNvGraphicFramePr>
            <a:graphic>
              <a:graphicData uri="http://schemas.openxmlformats.org/drawingml/2006/picture">
                <pic:pic>
                  <pic:nvPicPr>
                    <pic:cNvPr id="0" name="academy-story-ai-6-2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Delete every listed copy. A fictional policy deletes transcripts at age seven days or older, including listed backups. Supplied facts: T1 is six days old. T2 is seven days old with one backup.</w:t>
      </w:r>
    </w:p>
    <w:p>
      <w:pPr>
        <w:spacing w:line="336" w:lineRule="auto" w:after="180"/>
      </w:pPr>
      <w:r>
        <w:rPr>
          <w:b w:val="0"/>
        </w:rPr>
        <w:t>Scope lists primary storage and that backup only.</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heck age: Keep T1 for now; T2 reaches the deletion boundary. → Find copies: T2 is present in two declared locations. → Verify removal: The scoped deletion passes only after both T2 copies are removed."/>
            <wp:cNvGraphicFramePr>
              <a:graphicFrameLocks noChangeAspect="1"/>
            </wp:cNvGraphicFramePr>
            <a:graphic>
              <a:graphicData uri="http://schemas.openxmlformats.org/drawingml/2006/picture">
                <pic:pic>
                  <pic:nvPicPr>
                    <pic:cNvPr id="0" name="academy-story-ai-6-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age: Keep T1 for now; T2 reaches the </w:t>
      </w:r>
      <w:r>
        <w:rPr>
          <w:b/>
        </w:rPr>
        <w:t>deletion boundary</w:t>
      </w:r>
      <w:r>
        <w:rPr>
          <w:b w:val="0"/>
        </w:rPr>
        <w:t>. → Find copies: T2 is present in two declared locations. → Verify removal: The scoped deletion passes only after both T2 copies are removed.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 deletion rule needs an inventory of copies</w:t>
      </w:r>
    </w:p>
    <w:p>
      <w:r>
        <w:drawing>
          <wp:inline xmlns:a="http://schemas.openxmlformats.org/drawingml/2006/main" xmlns:pic="http://schemas.openxmlformats.org/drawingml/2006/picture">
            <wp:extent cx="5486400" cy="3337560"/>
            <wp:docPr id="4" name="Picture 4" descr="The toy retention boundary is seven days or older. Keep six-day T1 for now. Seven-day T2 appears in primary storage and one listed backup; both locations need removal verification. This diagram specifies required checks, not an actual deletion run."/>
            <wp:cNvGraphicFramePr>
              <a:graphicFrameLocks noChangeAspect="1"/>
            </wp:cNvGraphicFramePr>
            <a:graphic>
              <a:graphicData uri="http://schemas.openxmlformats.org/drawingml/2006/picture">
                <pic:pic>
                  <pic:nvPicPr>
                    <pic:cNvPr id="0" name="academy-story-ai-6-20-03.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The toy retention boundary is seven days or older. Keep six-day T1 for now. Seven-day T2 appears in primary storage and one listed backup; both locations need removal verification.</w:t>
      </w:r>
    </w:p>
    <w:p>
      <w:pPr>
        <w:spacing w:line="336" w:lineRule="auto" w:after="180"/>
      </w:pPr>
      <w:r>
        <w:rPr>
          <w:b w:val="0"/>
        </w:rPr>
        <w:t>This diagram specifies required checks, not an actual deletion run.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The scoped deletion passes only after both T2 copies are removed. Changed condition: Primary deletion succeeds but backup deletion fails. Expected result: Record incomplete deletion and follow the retry or escalation procedure. Reason: One required copy remains in the declared scope."/>
            <wp:cNvGraphicFramePr>
              <a:graphicFrameLocks noChangeAspect="1"/>
            </wp:cNvGraphicFramePr>
            <a:graphic>
              <a:graphicData uri="http://schemas.openxmlformats.org/drawingml/2006/picture">
                <pic:pic>
                  <pic:nvPicPr>
                    <pic:cNvPr id="0" name="academy-story-ai-6-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scoped deletion passes only after both T2 copies are removed. Changed condition: Primary deletion succeeds but backup deletion fails.</w:t>
      </w:r>
    </w:p>
    <w:p>
      <w:pPr>
        <w:spacing w:line="336" w:lineRule="auto" w:after="180"/>
      </w:pPr>
      <w:r>
        <w:rPr>
          <w:b w:val="0"/>
        </w:rPr>
        <w:t>Expected result: Record incomplete deletion and follow the retry or escalation procedure. Reason: One required copy remains in the declared scope.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tention requires an age rule and an inventory. Deleting the visible copy alone does not demonstrate removal of listed backups. Limit: The inventory cannot prove deletion from unknown locations; document scope and investigate untracked copies."/>
            <wp:cNvGraphicFramePr>
              <a:graphicFrameLocks noChangeAspect="1"/>
            </wp:cNvGraphicFramePr>
            <a:graphic>
              <a:graphicData uri="http://schemas.openxmlformats.org/drawingml/2006/picture">
                <pic:pic>
                  <pic:nvPicPr>
                    <pic:cNvPr id="0" name="academy-story-ai-6-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Retention requires an age rule and an inventory. Deleting the visible copy alone does not demonstrate removal of listed backups.</w:t>
      </w:r>
    </w:p>
    <w:p>
      <w:pPr>
        <w:spacing w:line="336" w:lineRule="auto" w:after="180"/>
      </w:pPr>
      <w:r>
        <w:rPr>
          <w:b w:val="0"/>
        </w:rPr>
        <w:t>Limit: The inventory cannot prove deletion from unknown locations; document scope and investigate untracked copies.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Apply the seven-day boundary to T1 and T2. How many T2 locations need verification, and may deletion be called complete if its backup remains?"/>
            <wp:cNvGraphicFramePr>
              <a:graphicFrameLocks noChangeAspect="1"/>
            </wp:cNvGraphicFramePr>
            <a:graphic>
              <a:graphicData uri="http://schemas.openxmlformats.org/drawingml/2006/picture">
                <pic:pic>
                  <pic:nvPicPr>
                    <pic:cNvPr id="0" name="academy-story-ai-6-2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seven-day boundary to T1 and T2. How many T2 locations need verification, and may deletion be called complete if its backup remains?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Data retention and deletion: the case</w:t>
      </w:r>
    </w:p>
    <w:p>
      <w:pPr>
        <w:pStyle w:val="Heading3"/>
      </w:pPr>
      <w:r>
        <w:t>02. Follow the deciding steps</w:t>
      </w:r>
    </w:p>
    <w:p>
      <w:pPr>
        <w:pStyle w:val="Heading3"/>
      </w:pPr>
      <w:r>
        <w:t>03. A deletion rule needs an inventory of copies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