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ai-6/21</w:t>
      </w:r>
    </w:p>
    <w:p>
      <w:pPr>
        <w:pStyle w:val="Title"/>
      </w:pPr>
      <w:r>
        <w:t>Caching and stale information</w:t>
      </w:r>
    </w:p>
    <w:p>
      <w:r>
        <w:t>Project: Grounded Learning Service</w:t>
      </w:r>
    </w:p>
    <w:p>
      <w:pPr>
        <w:pStyle w:val="Heading1"/>
      </w:pPr>
      <w:r>
        <w:t>One complete cache eligibility record.</w:t>
      </w:r>
    </w:p>
    <w:p>
      <w:r>
        <w:t>Keep query, trusted access context, versions, save/current times, TTL, decision and evidence together.</w:t>
      </w:r>
    </w:p>
    <w:p>
      <w:r>
        <w:t>Recall → W1–W3/W5 → independent TTL/version case → cache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Data retention and deletion</w:t>
      </w:r>
    </w:p>
    <w:p>
      <w:pPr>
        <w:pStyle w:val="ListBullet"/>
      </w:pPr>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pPr>
        <w:pStyle w:val="ListBullet"/>
      </w:pPr>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pPr>
        <w:pStyle w:val="ListBullet"/>
      </w:pPr>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Caching reuses results but needs freshness and access-aware keys. A cached answer must not cross role or corpus-version boundaries.</w:t>
      </w:r>
    </w:p>
    <w:p>
      <w:pPr>
        <w:pStyle w:val="ListBullet"/>
      </w:pPr>
      <w:r>
        <w:t>Cache key includes query, role, corpus version and procedure version. Entry valid only while age&lt;TTL. At exact TTL it expires. Teacher and student results never share a role-agnostic key.</w:t>
      </w:r>
    </w:p>
    <w:p>
      <w:pPr>
        <w:pStyle w:val="Heading1"/>
      </w:pPr>
      <w:r>
        <w:t>05. W1 · Explain the current example</w:t>
      </w:r>
    </w:p>
    <w:p>
      <w:r>
        <w:t>Keep this task’s inputs,rule and response together.</w:t>
      </w:r>
    </w:p>
    <w:p>
      <w:pPr>
        <w:pStyle w:val="Heading2"/>
      </w:pPr>
      <w:r>
        <w:t>Complete task and evidence</w:t>
      </w:r>
    </w:p>
    <w:p>
      <w:pPr>
        <w:pStyle w:val="ListBullet"/>
      </w:pPr>
      <w:r>
        <w:t>A cache stores a previous result for possible reuse. Check current trusted permission before serving a value. The classroom key is query, trusted role, corpus version and procedure version. Use virtual minutes: age = now minus saved time; valid age satisfies 0 ≤ age &lt; TTL, so equality expires. Main TTL 5: a teacher c1/p1 entry saved at 0 hits at 4 only with permission; a student same-query request misses, revoked permission denies, and age 5 expires. Corpus c2 or procedure p2 misses even at age 1. Separate picture: approved version 5 says 09:30, while saved version 4 says 09:00. Hold role/procedure fixed; first version 5 request misses, an authorized local fixture lookup supplies 09:30, and a later matching fresh request may hit. Silent unversioned source edits cannot be detected by the same key and TTL. Roles and permissions are supplied fixtures, not a login system; finer access differences require additional key scope. Freshness does not establish truth, and expiry does not prove retention deletion. The code uses copied fictional dictionaries and virtual times only.</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A cache stores a previous result for possible reuse. Check current trusted permission before serving a value. The classroom key is query, trusted role, corpus version and procedure version. Use virtual minutes: age = now minus saved time; valid age satisfies 0 ≤ age &lt; TTL, so equality expires. Main TTL 5: a teacher c1/p1 entry saved at 0 hits at 4 only with permission; a student same-query request misses, revoked permission denies, and age 5 expires. Corpus c2 or procedure p2 misses even at age 1. Separate picture: approved version 5 says 09:30, while saved version 4 says 09:00. Hold role/procedure fixed; first version 5 request misses, an authorized local fixture lookup supplies 09:30, and a later matching fresh request may hit. Silent unversioned source edits cannot be detected by the same key and TTL. Roles and permissions are supplied fixtures, not a login system; finer access differences require additional key scope. Freshness does not establish truth, and expiry does not prove retention deletion. The code uses copied fictional dictionaries and virtual times only.</w:t>
      </w:r>
    </w:p>
    <w:p>
      <w:pPr>
        <w:pStyle w:val="ListBullet"/>
      </w:pPr>
      <w:r>
        <w:t>Teacher response is cached by query only and returned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cache stores a previous result for possible reuse. Check current trusted permission before serving a value. The classroom key is query, trusted role, corpus version and procedure version. Use virtual minutes: age = now minus saved time; valid age satisfies 0 ≤ age &lt; TTL, so equality expires. Main TTL 5: a teacher c1/p1 entry saved at 0 hits at 4 only with permission; a student same-query request misses, revoked permission denies, and age 5 expires. Corpus c2 or procedure p2 misses even at age 1. Separate picture: approved version 5 says 09:30, while saved version 4 says 09:00. Hold role/procedure fixed; first version 5 request misses, an authorized local fixture lookup supplies 09:30, and a later matching fresh request may hit. Silent unversioned source edits cannot be detected by the same key and TTL. Roles and permissions are supplied fixtures, not a login system; finer access differences require additional key scope. Freshness does not establish truth, and expiry does not prove retention deletion. The code uses copied fictional dictionaries and virtual times only.</w:t>
      </w:r>
    </w:p>
    <w:p>
      <w:pPr>
        <w:pStyle w:val="ListBullet"/>
      </w:pPr>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cache stores a previous result for possible reuse. Check current trusted permission before serving a value. The classroom key is query, trusted role, corpus version and procedure version. Use virtual minutes: age = now minus saved time; valid age satisfies 0 ≤ age &lt; TTL, so equality expires. Main TTL 5: a teacher c1/p1 entry saved at 0 hits at 4 only with permission; a student same-query request misses, revoked permission denies, and age 5 expires. Corpus c2 or procedure p2 misses even at age 1. Separate picture: approved version 5 says 09:30, while saved version 4 says 09:00. Hold role/procedure fixed; first version 5 request misses, an authorized local fixture lookup supplies 09:30, and a later matching fresh request may hit. Silent unversioned source edits cannot be detected by the same key and TTL. Roles and permissions are supplied fixtures, not a login system; finer access differences require additional key scope. Freshness does not establish truth, and expiry does not prove retention deletion. The code uses copied fictional dictionaries and virtual times only.</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TTL 10 minutes; ages 9, 10, 11. Corpus version changes at age 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Caching and stale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Caching and stale information.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TTL 10 minutes; ages 9, 10, 11. Corpus version changes at age 9. Decide validity.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Cache by source version. A service has an opening-time answer cached from version 4, but version 5 is now approved.</w:t>
      </w:r>
    </w:p>
    <w:p>
      <w:pPr>
        <w:pStyle w:val="ListBullet"/>
      </w:pPr>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ListBullet"/>
      </w:pPr>
      <w:r>
        <w:t>Identify the version mismatch in the cached 09:00 answer. What should the first version 5 request return, and what permits a later version 5 cache hit?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Evaluate and revise. Compare with your starting method, explain errors and record a justified revision.</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Cache by source version. A service has an opening-time answer cached from version 4, but version 5 is now approved.</w:t>
      </w:r>
    </w:p>
    <w:p>
      <w:pPr>
        <w:pStyle w:val="Heading3"/>
      </w:pPr>
      <w:r>
        <w:t>Practice 1: explain the deciding evidence</w:t>
      </w:r>
    </w:p>
    <w:p>
      <w:pPr>
        <w:pStyle w:val="ListBullet"/>
      </w:pPr>
      <w:r>
        <w:t>Which labelled step matches this detail? Retrieve and cache version 5’s 09:30 under its own key.</w:t>
      </w:r>
    </w:p>
    <w:p>
      <w:pPr>
        <w:pStyle w:val="ListBullet"/>
      </w:pPr>
      <w:r>
        <w:t>1. Read authority</w:t>
      </w:r>
    </w:p>
    <w:p>
      <w:pPr>
        <w:pStyle w:val="ListBullet"/>
      </w:pPr>
      <w:r>
        <w:t>2. Fetch current evidence</w:t>
      </w:r>
    </w:p>
    <w:p>
      <w:pPr>
        <w:pStyle w:val="ListBullet"/>
      </w:pPr>
      <w:r>
        <w:t>3. Inspect cached key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Fetch current </w:t>
      </w:r>
      <w:r>
        <w:rPr>
          <w:b/>
        </w:rPr>
        <w:t>evidence</w:t>
      </w:r>
      <w:r>
        <w:rPr>
          <w:b w:val="0"/>
        </w:rPr>
        <w:t xml:space="preserve"> Retrieve and cache version 5’s 09:30 under its own key. A cache saves repeated work but can retain obsolete facts.</w:t>
      </w:r>
    </w:p>
    <w:p>
      <w:pPr>
        <w:spacing w:line="336" w:lineRule="auto" w:after="180"/>
      </w:pPr>
      <w:r>
        <w:rPr>
          <w:b w:val="0"/>
        </w:rPr>
        <w:t>Version-aware keys distinguish answers grounded in different records.</w:t>
      </w:r>
    </w:p>
    <w:p>
      <w:pPr>
        <w:pStyle w:val="Heading2"/>
      </w:pPr>
      <w:r>
        <w:t>Changed-case question and optional hint</w:t>
      </w:r>
    </w:p>
    <w:p>
      <w:pPr>
        <w:pStyle w:val="Heading3"/>
      </w:pPr>
      <w:r>
        <w:t>Practice 2: explain the deciding evidence</w:t>
      </w:r>
    </w:p>
    <w:p>
      <w:pPr>
        <w:pStyle w:val="ListBullet"/>
      </w:pPr>
      <w:r>
        <w:t>Changed-case practice: The next request still uses approved version 5. Which conclusion is supported by the supplied facts?</w:t>
      </w:r>
    </w:p>
    <w:p>
      <w:pPr>
        <w:pStyle w:val="ListBullet"/>
      </w:pPr>
      <w:r>
        <w:t>1. The matching version 5 entry can supply 09:30 under the freshness policy.</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matching version 5 entry can supply 09:30 under the freshness policy. Request and cached source version now agree.</w:t>
      </w:r>
    </w:p>
    <w:p>
      <w:pPr>
        <w:pStyle w:val="Heading2"/>
      </w:pPr>
      <w:r>
        <w:t>Repair and retain the record</w:t>
      </w:r>
    </w:p>
    <w:p>
      <w:pPr>
        <w:spacing w:line="336" w:lineRule="auto" w:after="180"/>
      </w:pPr>
      <w:r>
        <w:rPr>
          <w:b w:val="0"/>
        </w:rPr>
        <w:t xml:space="preserve">Review Data retention and deletion (ai-6/20). Goal: Explain the </w:t>
      </w:r>
      <w:r>
        <w:rPr>
          <w:b/>
        </w:rPr>
        <w:t>mechanism</w:t>
      </w:r>
      <w:r>
        <w:rPr>
          <w:b w:val="0"/>
        </w:rPr>
        <w:t xml:space="preserve"> and terminology of data retention and deletion. Short practice: Apply the seven-day boundary to T1 and T2.</w:t>
      </w:r>
    </w:p>
    <w:p>
      <w:pPr>
        <w:spacing w:line="336" w:lineRule="auto" w:after="180"/>
      </w:pPr>
      <w:r>
        <w:rPr>
          <w:b w:val="0"/>
        </w:rPr>
        <w:t>How many T2 locations need verification, and may deletion be called complete if its backup remains?. Return to this week and explain what you changed.</w:t>
      </w:r>
    </w:p>
    <w:p>
      <w:pPr>
        <w:spacing w:line="336" w:lineRule="auto" w:after="180"/>
      </w:pPr>
      <w:r>
        <w:rPr>
          <w:b w:val="0"/>
        </w:rPr>
        <w:t xml:space="preserve">Review Untrusted </w:t>
      </w:r>
      <w:r>
        <w:rPr>
          <w:b/>
        </w:rPr>
        <w:t>input</w:t>
      </w:r>
      <w:r>
        <w:rPr>
          <w:b w:val="0"/>
        </w:rPr>
        <w:t xml:space="preserve"> boundaries (ai-6/18). Goal: Explain the </w:t>
      </w:r>
      <w:r>
        <w:rPr>
          <w:b/>
        </w:rPr>
        <w:t>mechanism</w:t>
      </w:r>
      <w:r>
        <w:rPr>
          <w:b w:val="0"/>
        </w:rPr>
        <w:t xml:space="preserve"> and terminology of untrusted </w:t>
      </w:r>
      <w:r>
        <w:rPr>
          <w:b/>
        </w:rPr>
        <w:t>input</w:t>
      </w:r>
      <w:r>
        <w:rPr>
          <w:b w:val="0"/>
        </w:rPr>
        <w:t xml:space="preserve"> boundaries. Short practice: Classify h3, H3, h30 and the trailing-space </w:t>
      </w:r>
      <w:r>
        <w:rPr>
          <w:b/>
        </w:rPr>
        <w:t>input</w:t>
      </w:r>
      <w:r>
        <w:rPr>
          <w:b w:val="0"/>
        </w:rPr>
        <w:t xml:space="preserve"> by the stated shape contract.</w:t>
      </w:r>
    </w:p>
    <w:p>
      <w:pPr>
        <w:spacing w:line="336" w:lineRule="auto" w:after="180"/>
      </w:pPr>
      <w:r>
        <w:rPr>
          <w:b w:val="0"/>
        </w:rPr>
        <w:t>Does a valid z0 grant record access, and which separate gate still remains?. Return to this week and explain what you changed.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Caching and stale information: the case</w:t>
      </w:r>
    </w:p>
    <w:p>
      <w:r>
        <w:drawing>
          <wp:inline xmlns:a="http://schemas.openxmlformats.org/drawingml/2006/main" xmlns:pic="http://schemas.openxmlformats.org/drawingml/2006/picture">
            <wp:extent cx="5486400" cy="2834640"/>
            <wp:docPr id="2" name="Picture 2" descr="Cache by source version. A service has an opening-time answer cached from version 4, but version 5 is now approved. Supplied facts: Version 4 says 09:00; version 5 says 09:30. Cache key contains room and source version."/>
            <wp:cNvGraphicFramePr>
              <a:graphicFrameLocks noChangeAspect="1"/>
            </wp:cNvGraphicFramePr>
            <a:graphic>
              <a:graphicData uri="http://schemas.openxmlformats.org/drawingml/2006/picture">
                <pic:pic>
                  <pic:nvPicPr>
                    <pic:cNvPr id="0" name="academy-story-ai-6-2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Cache by source version. A service has an opening-time answer cached from version 4, but version 5 is now approved. Supplied facts: Version 4 says 09:00; version 5 says 09:30. </w:t>
      </w:r>
      <w:r>
        <w:rPr>
          <w:b/>
        </w:rPr>
        <w:t>Cache key</w:t>
      </w:r>
      <w:r>
        <w:rPr>
          <w:b w:val="0"/>
        </w:rPr>
        <w:t xml:space="preserve"> contains room and source version.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Read authority: The current approved source version is 5. → Inspect cached key: The 09:00 entry belongs to version 4. → Fetch current evidence: Retrieve and cache version 5’s 09:30 under its own key."/>
            <wp:cNvGraphicFramePr>
              <a:graphicFrameLocks noChangeAspect="1"/>
            </wp:cNvGraphicFramePr>
            <a:graphic>
              <a:graphicData uri="http://schemas.openxmlformats.org/drawingml/2006/picture">
                <pic:pic>
                  <pic:nvPicPr>
                    <pic:cNvPr id="0" name="academy-story-ai-6-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authority: The current approved source version is 5. → Inspect cached key: The 09:00 entry belongs to version 4. → Fetch current </w:t>
      </w:r>
      <w:r>
        <w:rPr>
          <w:b/>
        </w:rPr>
        <w:t>evidence</w:t>
      </w:r>
      <w:r>
        <w:rPr>
          <w:b w:val="0"/>
        </w:rPr>
        <w:t>: Retrieve and cache version 5’s 09:30 under its own key.</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Caching and stale information — evidence trace</w:t>
      </w:r>
    </w:p>
    <w:p>
      <w:r>
        <w:drawing>
          <wp:inline xmlns:a="http://schemas.openxmlformats.org/drawingml/2006/main" xmlns:pic="http://schemas.openxmlformats.org/drawingml/2006/picture">
            <wp:extent cx="5486400" cy="2996184"/>
            <wp:docPr id="4" name="Picture 4" descr="Caching and stale information — evidence trace. Teacher response is cached by query only and returned to a student. | Cache key includes query, role, corpus version and procedure version. Entry valid only while age&lt;TTL. At exact TTL it expires. Teacher and student results never share a role-agnostic key. | Role omission creates an access leak. Include role and enforce current permission before returning any cached content."/>
            <wp:cNvGraphicFramePr>
              <a:graphicFrameLocks noChangeAspect="1"/>
            </wp:cNvGraphicFramePr>
            <a:graphic>
              <a:graphicData uri="http://schemas.openxmlformats.org/drawingml/2006/picture">
                <pic:pic>
                  <pic:nvPicPr>
                    <pic:cNvPr id="0" name="academy-story-ai-6-2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Caching and stale information — </w:t>
      </w:r>
      <w:r>
        <w:rPr>
          <w:b/>
        </w:rPr>
        <w:t>evidence</w:t>
      </w:r>
      <w:r>
        <w:rPr>
          <w:b w:val="0"/>
        </w:rPr>
        <w:t xml:space="preserve"> trace. Teacher response is cached by query only and returned to a student. | </w:t>
      </w:r>
      <w:r>
        <w:rPr>
          <w:b/>
        </w:rPr>
        <w:t>Cache key</w:t>
      </w:r>
      <w:r>
        <w:rPr>
          <w:b w:val="0"/>
        </w:rPr>
        <w:t xml:space="preserve"> includes query, role, corpus version and procedure version. Entry valid only while age&lt;TTL.</w:t>
      </w:r>
    </w:p>
    <w:p>
      <w:pPr>
        <w:spacing w:line="336" w:lineRule="auto" w:after="180"/>
      </w:pPr>
      <w:r>
        <w:rPr>
          <w:b w:val="0"/>
        </w:rPr>
        <w:t>At exact TTL it expires. Teacher and student results never share a role-agnostic key. | Role omission creates an access leak. Include role and enforce current permission before returning any cached content.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trieve and cache version 5’s 09:30 under its own key. Changed condition: The next request still uses approved version 5. Expected result: The matching version 5 entry can supply 09:30 under the freshness policy. Reason: Request and cached source version now agree."/>
            <wp:cNvGraphicFramePr>
              <a:graphicFrameLocks noChangeAspect="1"/>
            </wp:cNvGraphicFramePr>
            <a:graphic>
              <a:graphicData uri="http://schemas.openxmlformats.org/drawingml/2006/picture">
                <pic:pic>
                  <pic:nvPicPr>
                    <pic:cNvPr id="0" name="academy-story-ai-6-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Retrieve and cache version 5’s 09:30 under its own key. Changed condition: The next request still uses approved version 5. Expected result: The matching version 5 entry can supply 09:30 under the freshness policy. Reason: Request and cached source version now agree.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cache saves repeated work but can retain obsolete facts. Version-aware keys distinguish answers grounded in different records. Limit: Version keys cannot detect silent unversioned edits; the source publication process must update versions reliably."/>
            <wp:cNvGraphicFramePr>
              <a:graphicFrameLocks noChangeAspect="1"/>
            </wp:cNvGraphicFramePr>
            <a:graphic>
              <a:graphicData uri="http://schemas.openxmlformats.org/drawingml/2006/picture">
                <pic:pic>
                  <pic:nvPicPr>
                    <pic:cNvPr id="0" name="academy-story-ai-6-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cache saves repeated work but can retain obsolete facts. Version-aware keys distinguish answers grounded in different records.</w:t>
      </w:r>
    </w:p>
    <w:p>
      <w:pPr>
        <w:spacing w:line="336" w:lineRule="auto" w:after="180"/>
      </w:pPr>
      <w:r>
        <w:rPr>
          <w:b w:val="0"/>
        </w:rPr>
        <w:t xml:space="preserve">Limit: Version keys cannot detect silent unversioned edits; the source publication </w:t>
      </w:r>
      <w:r>
        <w:rPr>
          <w:b/>
        </w:rPr>
        <w:t>process</w:t>
      </w:r>
      <w:r>
        <w:rPr>
          <w:b w:val="0"/>
        </w:rPr>
        <w:t xml:space="preserve"> must update versions reliably.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version mismatch in the cached 09:00 answer. What should the first version 5 request return, and what permits a later version 5 cache hit?"/>
            <wp:cNvGraphicFramePr>
              <a:graphicFrameLocks noChangeAspect="1"/>
            </wp:cNvGraphicFramePr>
            <a:graphic>
              <a:graphicData uri="http://schemas.openxmlformats.org/drawingml/2006/picture">
                <pic:pic>
                  <pic:nvPicPr>
                    <pic:cNvPr id="0" name="academy-story-ai-6-2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 Draw your </w:t>
      </w:r>
      <w:r>
        <w:rPr>
          <w:b/>
        </w:rPr>
        <w:t>input</w:t>
      </w:r>
      <w:r>
        <w:rPr>
          <w:b w:val="0"/>
        </w:rPr>
        <w:t>, deciding step, result and limit. Supported question: Identify the version mismatch in the cached 09:00 answer. What should the first version 5 request return, and what permits a later version 5 cache hit?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Caching and stale information: the case</w:t>
      </w:r>
    </w:p>
    <w:p>
      <w:pPr>
        <w:pStyle w:val="Heading3"/>
      </w:pPr>
      <w:r>
        <w:t>02. Follow the deciding steps</w:t>
      </w:r>
    </w:p>
    <w:p>
      <w:pPr>
        <w:pStyle w:val="Heading3"/>
      </w:pPr>
      <w:r>
        <w:t>03. Caching and stale information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