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ai-7/13</w:t>
      </w:r>
    </w:p>
    <w:p>
      <w:pPr>
        <w:pStyle w:val="Title"/>
      </w:pPr>
      <w:r>
        <w:t>Effect size and practical importance</w:t>
      </w:r>
    </w:p>
    <w:p>
      <w:r>
        <w:t>Project: Reproducible AI Research Study</w:t>
      </w:r>
    </w:p>
    <w:p>
      <w:pPr>
        <w:pStyle w:val="Heading1"/>
      </w:pPr>
      <w:r>
        <w:t>One complete effect-definition and practical-decision record.</w:t>
      </w:r>
    </w:p>
    <w:p>
      <w:r>
        <w:t>Keep paired observations, sign, magnitude, criterion, decision and unmeasured task requirements together.</w:t>
      </w:r>
    </w:p>
    <w:p>
      <w:r>
        <w:t>Recall → W1–W3/W5 → independent new paired-gain case → practical-effect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Uncertainty intervals</w:t>
      </w:r>
    </w:p>
    <w:p>
      <w:pPr>
        <w:pStyle w:val="ListBullet"/>
      </w:pPr>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Confounders and controls</w:t>
      </w:r>
    </w:p>
    <w:p>
      <w:pPr>
        <w:pStyle w:val="ListBullet"/>
      </w:pPr>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Hypotheses and measurable outcomes</w:t>
      </w:r>
    </w:p>
    <w:p>
      <w:pPr>
        <w:pStyle w:val="ListBullet"/>
      </w:pPr>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Effect size describes magnitude on a declared scale; practical importance uses a task-specific criterion recorded before outcomes. Main paired baseline times 10, 12, 8 and candidate times 8, 9, 7 seconds give A−B gains 2, 3, 1, averaging 2. Positive means faster candidate. The minimum useful mean gain is at least two seconds, so equality meets it, even though Q3 gains only one second. Quality/resource evidence and statistical uncertainty are not supplied. Separate picture: A has twenty errors per thousand tasks and B fifteen, giving rates 2%/1.5%, five fewer errors per thousand, 0.5 percentage points and 25% relative reduction. This misses the declared ten-fewer-errors criterion. Changed B with eight errors gives twelve fewer, a 1.2-point or 60% relative reduction, meeting that criterion only. Absolute and relative scales differ. Neither positive change nor practical pass proves significance, causality or complete deployment readiness. Code analyzes supplied observations, not actual timings or a population-effect study.</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paired case</w:t>
            </w:r>
          </w:p>
        </w:tc>
        <w:tc>
          <w:tcPr>
            <w:tcW w:type="dxa" w:w="2556"/>
          </w:tcPr>
          <w:p>
            <w:r>
              <w:t>Baseline seconds</w:t>
            </w:r>
          </w:p>
        </w:tc>
        <w:tc>
          <w:tcPr>
            <w:tcW w:type="dxa" w:w="2556"/>
          </w:tcPr>
          <w:p>
            <w:r>
              <w:t>Candidate seconds</w:t>
            </w:r>
          </w:p>
        </w:tc>
        <w:tc>
          <w:tcPr>
            <w:tcW w:type="dxa" w:w="2556"/>
          </w:tcPr>
          <w:p>
            <w:r>
              <w:t>Gain: baseline − candidate</w:t>
            </w:r>
          </w:p>
        </w:tc>
      </w:tr>
      <w:tr>
        <w:tc>
          <w:tcPr>
            <w:tcW w:type="dxa" w:w="2556"/>
          </w:tcPr>
          <w:p>
            <w:r>
              <w:t>Q1</w:t>
            </w:r>
          </w:p>
        </w:tc>
        <w:tc>
          <w:tcPr>
            <w:tcW w:type="dxa" w:w="2556"/>
          </w:tcPr>
          <w:p>
            <w:r>
              <w:t>10</w:t>
            </w:r>
          </w:p>
        </w:tc>
        <w:tc>
          <w:tcPr>
            <w:tcW w:type="dxa" w:w="2556"/>
          </w:tcPr>
          <w:p>
            <w:r>
              <w:t>8</w:t>
            </w:r>
          </w:p>
        </w:tc>
        <w:tc>
          <w:tcPr>
            <w:tcW w:type="dxa" w:w="2556"/>
          </w:tcPr>
          <w:p>
            <w:r>
              <w:t>2</w:t>
            </w:r>
          </w:p>
        </w:tc>
      </w:tr>
      <w:tr>
        <w:tc>
          <w:tcPr>
            <w:tcW w:type="dxa" w:w="2556"/>
          </w:tcPr>
          <w:p>
            <w:r>
              <w:t>Q2</w:t>
            </w:r>
          </w:p>
        </w:tc>
        <w:tc>
          <w:tcPr>
            <w:tcW w:type="dxa" w:w="2556"/>
          </w:tcPr>
          <w:p>
            <w:r>
              <w:t>12</w:t>
            </w:r>
          </w:p>
        </w:tc>
        <w:tc>
          <w:tcPr>
            <w:tcW w:type="dxa" w:w="2556"/>
          </w:tcPr>
          <w:p>
            <w:r>
              <w:t>9</w:t>
            </w:r>
          </w:p>
        </w:tc>
        <w:tc>
          <w:tcPr>
            <w:tcW w:type="dxa" w:w="2556"/>
          </w:tcPr>
          <w:p>
            <w:r>
              <w:t>3</w:t>
            </w:r>
          </w:p>
        </w:tc>
      </w:tr>
      <w:tr>
        <w:tc>
          <w:tcPr>
            <w:tcW w:type="dxa" w:w="2556"/>
          </w:tcPr>
          <w:p>
            <w:r>
              <w:t>Q3</w:t>
            </w:r>
          </w:p>
        </w:tc>
        <w:tc>
          <w:tcPr>
            <w:tcW w:type="dxa" w:w="2556"/>
          </w:tcPr>
          <w:p>
            <w:r>
              <w:t>8</w:t>
            </w:r>
          </w:p>
        </w:tc>
        <w:tc>
          <w:tcPr>
            <w:tcW w:type="dxa" w:w="2556"/>
          </w:tcPr>
          <w:p>
            <w:r>
              <w:t>7</w:t>
            </w:r>
          </w:p>
        </w:tc>
        <w:tc>
          <w:tcPr>
            <w:tcW w:type="dxa" w:w="2556"/>
          </w:tcPr>
          <w:p>
            <w:r>
              <w:t>1</w:t>
            </w:r>
          </w:p>
        </w:tc>
      </w:tr>
      <w:tr>
        <w:tc>
          <w:tcPr>
            <w:tcW w:type="dxa" w:w="2556"/>
          </w:tcPr>
          <w:p>
            <w:r>
              <w:t>Mean gain</w:t>
            </w:r>
          </w:p>
        </w:tc>
        <w:tc>
          <w:tcPr>
            <w:tcW w:type="dxa" w:w="2556"/>
          </w:tcPr>
          <w:p>
            <w:r>
              <w:t>(2+3+1)/3</w:t>
            </w:r>
          </w:p>
        </w:tc>
        <w:tc>
          <w:tcPr>
            <w:tcW w:type="dxa" w:w="2556"/>
          </w:tcPr>
          <w:p>
            <w:r>
              <w:t>2 seconds</w:t>
            </w:r>
          </w:p>
        </w:tc>
        <w:tc>
          <w:tcPr>
            <w:tcW w:type="dxa" w:w="2556"/>
          </w:tcPr>
          <w:p>
            <w:r>
              <w:t>Meets inclusive mean threshold 2</w:t>
            </w:r>
          </w:p>
        </w:tc>
      </w:tr>
      <w:tr>
        <w:tc>
          <w:tcPr>
            <w:tcW w:type="dxa" w:w="2556"/>
          </w:tcPr>
          <w:p>
            <w:r>
              <w:t>Individual variation</w:t>
            </w:r>
          </w:p>
        </w:tc>
        <w:tc>
          <w:tcPr>
            <w:tcW w:type="dxa" w:w="2556"/>
          </w:tcPr>
          <w:p>
            <w:r>
              <w:t>Q3 gain is1 second</w:t>
            </w:r>
          </w:p>
        </w:tc>
        <w:tc>
          <w:tcPr>
            <w:tcW w:type="dxa" w:w="2556"/>
          </w:tcPr>
          <w:p>
            <w:r>
              <w:t>Mean rule still met</w:t>
            </w:r>
          </w:p>
        </w:tc>
        <w:tc>
          <w:tcPr>
            <w:tcW w:type="dxa" w:w="2556"/>
          </w:tcPr>
          <w:p>
            <w:r>
              <w:t>Not a claim every case meets an individual 2-second target</w:t>
            </w:r>
          </w:p>
        </w:tc>
      </w:tr>
      <w:tr>
        <w:tc>
          <w:tcPr>
            <w:tcW w:type="dxa" w:w="2556"/>
          </w:tcPr>
          <w:p>
            <w:r>
              <w:t>Remaining uncertainty</w:t>
            </w:r>
          </w:p>
        </w:tc>
        <w:tc>
          <w:tcPr>
            <w:tcW w:type="dxa" w:w="2556"/>
          </w:tcPr>
          <w:p>
            <w:r>
              <w:t>Only three supplied paired cases</w:t>
            </w:r>
          </w:p>
        </w:tc>
        <w:tc>
          <w:tcPr>
            <w:tcW w:type="dxa" w:w="2556"/>
          </w:tcPr>
          <w:p>
            <w:r>
              <w:t>No interval or statistical test supplied</w:t>
            </w:r>
          </w:p>
        </w:tc>
        <w:tc>
          <w:tcPr>
            <w:tcW w:type="dxa" w:w="2556"/>
          </w:tcPr>
          <w:p>
            <w:r>
              <w:t>No population-certainty or causal claim</w:t>
            </w:r>
          </w:p>
        </w:tc>
      </w:tr>
    </w:tbl>
    <w:p>
      <w:pPr>
        <w:pStyle w:val="ListBullet"/>
      </w:pPr>
      <w:r>
        <w:t>Effect size describes magnitude on a declared scale; practical importance uses a task-specific criterion recorded before outcomes. Main paired baseline times 10, 12, 8 and candidate times 8, 9, 7 seconds give A−B gains 2, 3, 1, averaging 2. Positive means faster candidate. The minimum useful mean gain is at least two seconds, so equality meets it, even though Q3 gains only one second. Quality/resource evidence and statistical uncertainty are not supplied. Separate picture: A has twenty errors per thousand tasks and B fifteen, giving rates 2%/1.5%, five fewer errors per thousand, 0.5 percentage points and 25% relative reduction. This misses the declared ten-fewer-errors criterion. Changed B with eight errors gives twelve fewer, a 1.2-point or 60% relative reduction, meeting that criterion only. Absolute and relative scales differ. Neither positive change nor practical pass proves significance, causality or complete deployment readiness. Code analyzes supplied observations, not actual timings or a population-effect study.</w:t>
      </w:r>
    </w:p>
    <w:p>
      <w:pPr>
        <w:pStyle w:val="ListBullet"/>
      </w:pPr>
      <w:r>
        <w:t>Baseline times 10, 12, 8; candidate 8, 9, 7 seconds. Useful mean gain requires at least 2 seconds.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Effect size describes magnitude on a declared scale; practical importance uses a task-specific criterion recorded before outcomes. Main paired baseline times 10, 12, 8 and candidate times 8, 9, 7 seconds give A−B gains 2, 3, 1, averaging 2. Positive means faster candidate. The minimum useful mean gain is at least two seconds, so equality meets it, even though Q3 gains only one second. Quality/resource evidence and statistical uncertainty are not supplied. Separate picture: A has twenty errors per thousand tasks and B fifteen, giving rates 2%/1.5%, five fewer errors per thousand, 0.5 percentage points and 25% relative reduction. This misses the declared ten-fewer-errors criterion. Changed B with eight errors gives twelve fewer, a 1.2-point or 60% relative reduction, meeting that criterion only. Absolute and relative scales differ. Neither positive change nor practical pass proves significance, causality or complete deployment readiness. Code analyzes supplied observations, not actual timings or a population-effect study.</w:t>
      </w:r>
    </w:p>
    <w:p>
      <w:pPr>
        <w:pStyle w:val="ListBullet"/>
      </w:pPr>
      <w:r>
        <w:t>A report omits this qualification: A meaningful sample effect may remain statistically uncertain; statistical significance can also concern a practically tiny effect.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Effect size describes magnitude on a declared scale; practical importance uses a task-specific criterion recorded before outcomes. Main paired baseline times 10, 12, 8 and candidate times 8, 9, 7 seconds give A−B gains 2, 3, 1, averaging 2. Positive means faster candidate. The minimum useful mean gain is at least two seconds, so equality meets it, even though Q3 gains only one second. Quality/resource evidence and statistical uncertainty are not supplied. Separate picture: A has twenty errors per thousand tasks and B fifteen, giving rates 2%/1.5%, five fewer errors per thousand, 0.5 percentage points and 25% relative reduction. This misses the declared ten-fewer-errors criterion. Changed B with eight errors gives twelve fewer, a 1.2-point or 60% relative reduction, meeting that criterion only. Absolute and relative scales differ. Neither positive change nor practical pass proves significance, causality or complete deployment readiness. Code analyzes supplied observations, not actual timings or a population-effect study.</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Baseline times are 6, 8, 10 seconds; candidate times are 5, 7, 9 seconds on the same three cases in the same order. Define each gain as baseline minus candidate. Useful mean gain must be at least 1.5 seconds. Calculate and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Effect size and practical importance.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Effect size and practical importance.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Baseline times are 6, 8, 10 seconds; candidate times are 5, 7, 9 seconds on the same three cases in the same order. Define each gain as baseline minus candidate. Useful mean gain must be at least 1.5 seconds. Calculate and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4923692" cy="3200400"/>
            <wp:docPr id="1" name="Picture 1" descr="Baseline A has twenty errors per thousand tasks. Original B has fifteen, giving five fewer errors, below a declared minimum of ten fewer. Changed B has eight, giving twelve fewer, above the minimum. Bars show absolute reductions, not uncertainty or significance."/>
            <wp:cNvGraphicFramePr>
              <a:graphicFrameLocks noChangeAspect="1"/>
            </wp:cNvGraphicFramePr>
            <a:graphic>
              <a:graphicData uri="http://schemas.openxmlformats.org/drawingml/2006/picture">
                <pic:pic>
                  <pic:nvPicPr>
                    <pic:cNvPr id="0" name="ai-7-13-practical-error-threshold.png"/>
                    <pic:cNvPicPr/>
                  </pic:nvPicPr>
                  <pic:blipFill>
                    <a:blip r:embed="rId9"/>
                    <a:stretch>
                      <a:fillRect/>
                    </a:stretch>
                  </pic:blipFill>
                  <pic:spPr>
                    <a:xfrm>
                      <a:off x="0" y="0"/>
                      <a:ext cx="4923692" cy="3200400"/>
                    </a:xfrm>
                    <a:prstGeom prst="rect"/>
                  </pic:spPr>
                </pic:pic>
              </a:graphicData>
            </a:graphic>
          </wp:inline>
        </w:drawing>
      </w:r>
    </w:p>
    <w:p>
      <w:pPr>
        <w:pStyle w:val="ListBullet"/>
      </w:pPr>
      <w:r>
        <w:t>An improvement with a practical threshold. A team compares error rates against a predeclared practical threshold.</w:t>
      </w:r>
    </w:p>
    <w:p>
      <w:pPr>
        <w:pStyle w:val="ListBullet"/>
      </w:pPr>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2" name="Picture 2"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3" name="Picture 3"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1"/>
                    <a:stretch>
                      <a:fillRect/>
                    </a:stretch>
                  </pic:blipFill>
                  <pic:spPr>
                    <a:xfrm>
                      <a:off x="0" y="0"/>
                      <a:ext cx="5486400" cy="5225143"/>
                    </a:xfrm>
                    <a:prstGeom prst="rect"/>
                  </pic:spPr>
                </pic:pic>
              </a:graphicData>
            </a:graphic>
          </wp:inline>
        </w:drawing>
      </w:r>
    </w:p>
    <w:p>
      <w:pPr>
        <w:pStyle w:val="ListBullet"/>
      </w:pPr>
      <w:r>
        <w:t>Calculate the absolute error-rate reduction from 20/1000 to 15/1000. Does it meet the ten-fewer-errors threshold, and what changes when B has eight errors?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Test changed cases. Keep normal, boundary and failure cases; compare expected and observed results.</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An improvement with a practical threshold. A team compares error rates against a predeclared practical threshold.</w:t>
      </w:r>
    </w:p>
    <w:p>
      <w:pPr>
        <w:pStyle w:val="Heading3"/>
      </w:pPr>
      <w:r>
        <w:t>Practice 1: explain the deciding evidence</w:t>
      </w:r>
    </w:p>
    <w:p>
      <w:pPr>
        <w:pStyle w:val="ListBullet"/>
      </w:pPr>
      <w:r>
        <w:t>Which labelled step matches this detail? Five is less than ten, so the observed change misses this threshold.</w:t>
      </w:r>
    </w:p>
    <w:p>
      <w:pPr>
        <w:pStyle w:val="ListBullet"/>
      </w:pPr>
      <w:r>
        <w:t>1. Apply practical threshold</w:t>
      </w:r>
    </w:p>
    <w:p>
      <w:pPr>
        <w:pStyle w:val="ListBullet"/>
      </w:pPr>
      <w:r>
        <w:t>2. Compute rates</w:t>
      </w:r>
    </w:p>
    <w:p>
      <w:pPr>
        <w:pStyle w:val="ListBullet"/>
      </w:pPr>
      <w:r>
        <w:t>3. Compute effect size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Apply </w:t>
      </w:r>
      <w:r>
        <w:rPr>
          <w:b/>
        </w:rPr>
        <w:t>practical threshold</w:t>
      </w:r>
      <w:r>
        <w:rPr>
          <w:b w:val="0"/>
        </w:rPr>
        <w:t xml:space="preserve"> Five is less than ten, so the observed change misses this threshold. </w:t>
      </w:r>
      <w:r>
        <w:rPr>
          <w:b/>
        </w:rPr>
        <w:t>Effect size</w:t>
      </w:r>
      <w:r>
        <w:rPr>
          <w:b w:val="0"/>
        </w:rPr>
        <w:t xml:space="preserve"> describes how much the outcome changes.</w:t>
      </w:r>
    </w:p>
    <w:p>
      <w:pPr>
        <w:spacing w:line="336" w:lineRule="auto" w:after="180"/>
      </w:pPr>
      <w:r>
        <w:rPr>
          <w:b w:val="0"/>
        </w:rPr>
        <w:t>Practical importance depends on the real decision criterion; relative changes can sound large while absolute changes remain small.</w:t>
      </w:r>
    </w:p>
    <w:p>
      <w:pPr>
        <w:pStyle w:val="Heading2"/>
      </w:pPr>
      <w:r>
        <w:t>Changed-case question and optional hint</w:t>
      </w:r>
    </w:p>
    <w:p>
      <w:pPr>
        <w:pStyle w:val="Heading3"/>
      </w:pPr>
      <w:r>
        <w:t>Practice 2: explain the deciding evidence</w:t>
      </w:r>
    </w:p>
    <w:p>
      <w:pPr>
        <w:pStyle w:val="ListBullet"/>
      </w:pPr>
      <w:r>
        <w:t>Changed-case practice: B makes 8 errors in 1000. Which conclusion is supported by the supplied facts?</w:t>
      </w:r>
    </w:p>
    <w:p>
      <w:pPr>
        <w:pStyle w:val="ListBullet"/>
      </w:pPr>
      <w:r>
        <w:t>1. The reduction becomes 12 per 1000 and meets the stated practical threshold.</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reduction becomes 12 per 1000 and meets the stated </w:t>
      </w:r>
      <w:r>
        <w:rPr>
          <w:b/>
        </w:rPr>
        <w:t>practical threshold</w:t>
      </w:r>
      <w:r>
        <w:rPr>
          <w:b w:val="0"/>
        </w:rPr>
        <w:t>. Twenty minus eight exceeds the required ten fewer errors.</w:t>
      </w:r>
    </w:p>
    <w:p>
      <w:pPr>
        <w:pStyle w:val="Heading2"/>
      </w:pPr>
      <w:r>
        <w:t>Repair and retain the record</w:t>
      </w:r>
    </w:p>
    <w:p>
      <w:pPr>
        <w:spacing w:line="336" w:lineRule="auto" w:after="180"/>
      </w:pPr>
      <w:r>
        <w:rPr>
          <w:b w:val="0"/>
        </w:rPr>
        <w:t xml:space="preserve">Review Uncertainty intervals (ai-7/12). Goal: Explain the </w:t>
      </w:r>
      <w:r>
        <w:rPr>
          <w:b/>
        </w:rPr>
        <w:t>mechanism</w:t>
      </w:r>
      <w:r>
        <w:rPr>
          <w:b w:val="0"/>
        </w:rPr>
        <w:t xml:space="preserve"> and terminology of uncertainty intervals. Short practice: Locate -0.8 and zero relative to the supplied interval [-1.4,-0.2].</w:t>
      </w:r>
    </w:p>
    <w:p>
      <w:pPr>
        <w:spacing w:line="336" w:lineRule="auto" w:after="180"/>
      </w:pPr>
      <w:r>
        <w:rPr>
          <w:b w:val="0"/>
        </w:rPr>
        <w:t>Interpret the sign and confidence-method meaning, then describe what changes with interval [-1.4,0.3].. Return to this week and explain what you changed.</w:t>
      </w:r>
    </w:p>
    <w:p>
      <w:pPr>
        <w:spacing w:line="336" w:lineRule="auto" w:after="180"/>
      </w:pPr>
      <w:r>
        <w:rPr>
          <w:b w:val="0"/>
        </w:rPr>
        <w:t xml:space="preserve">Review Confounders and controls (ai-7/10). Goal: Explain the </w:t>
      </w:r>
      <w:r>
        <w:rPr>
          <w:b/>
        </w:rPr>
        <w:t>mechanism</w:t>
      </w:r>
      <w:r>
        <w:rPr>
          <w:b w:val="0"/>
        </w:rPr>
        <w:t xml:space="preserve"> and terminology of confounders and controls. Short practice: Draw the four condition/background combinations.</w:t>
      </w:r>
    </w:p>
    <w:p>
      <w:pPr>
        <w:spacing w:line="336" w:lineRule="auto" w:after="180"/>
      </w:pPr>
      <w:r>
        <w:rPr>
          <w:b w:val="0"/>
        </w:rPr>
        <w:t>Which variables were coupled before, and why would collecting only healthy-white and spotted-blue again leave the confounding unresolved?. Return to this week and explain what you changed.</w:t>
      </w:r>
    </w:p>
    <w:p>
      <w:pPr>
        <w:spacing w:line="336" w:lineRule="auto" w:after="180"/>
      </w:pPr>
      <w:r>
        <w:rPr>
          <w:b w:val="0"/>
        </w:rPr>
        <w:t xml:space="preserve">Review Hypotheses and measurable outcomes (ai-7/7). Goal: Explain the </w:t>
      </w:r>
      <w:r>
        <w:rPr>
          <w:b/>
        </w:rPr>
        <w:t>mechanism</w:t>
      </w:r>
      <w:r>
        <w:rPr>
          <w:b w:val="0"/>
        </w:rPr>
        <w:t xml:space="preserve"> and terminology of hypotheses and measurable outcomes. Short practice: Name the predicted outcome and how unsupported is scored.</w:t>
      </w:r>
    </w:p>
    <w:p>
      <w:pPr>
        <w:spacing w:line="336" w:lineRule="auto" w:after="180"/>
      </w:pPr>
      <w:r>
        <w:rPr>
          <w:b w:val="0"/>
        </w:rPr>
        <w:t>If B sounds friendlier but ties A’s unsupported count, does the recorded improvement hypothesis receive support?.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Effect size and practical importance: the case</w:t>
      </w:r>
    </w:p>
    <w:p>
      <w:r>
        <w:drawing>
          <wp:inline xmlns:a="http://schemas.openxmlformats.org/drawingml/2006/main" xmlns:pic="http://schemas.openxmlformats.org/drawingml/2006/picture">
            <wp:extent cx="5486400" cy="2834640"/>
            <wp:docPr id="4" name="Picture 4" descr="An improvement with a practical threshold. A team compares error rates against a predeclared practical threshold. Supplied facts: A makes 20 errors in 1000 tasks; B makes 15. Practical improvement requires at least 10 fewer errors per 1000."/>
            <wp:cNvGraphicFramePr>
              <a:graphicFrameLocks noChangeAspect="1"/>
            </wp:cNvGraphicFramePr>
            <a:graphic>
              <a:graphicData uri="http://schemas.openxmlformats.org/drawingml/2006/picture">
                <pic:pic>
                  <pic:nvPicPr>
                    <pic:cNvPr id="0" name="academy-story-ai-7-13-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An improvement with a </w:t>
      </w:r>
      <w:r>
        <w:rPr>
          <w:b/>
        </w:rPr>
        <w:t>practical threshold</w:t>
      </w:r>
      <w:r>
        <w:rPr>
          <w:b w:val="0"/>
        </w:rPr>
        <w:t xml:space="preserve">. A team compares error rates against a predeclared </w:t>
      </w:r>
      <w:r>
        <w:rPr>
          <w:b/>
        </w:rPr>
        <w:t>practical threshold</w:t>
      </w:r>
      <w:r>
        <w:rPr>
          <w:b w:val="0"/>
        </w:rPr>
        <w:t>. Supplied facts: A makes 20 errors in 1000 tasks; B makes 15.</w:t>
      </w:r>
    </w:p>
    <w:p>
      <w:pPr>
        <w:spacing w:line="336" w:lineRule="auto" w:after="180"/>
      </w:pPr>
      <w:r>
        <w:rPr>
          <w:b w:val="0"/>
        </w:rPr>
        <w:t>Practical improvement requires at least 10 fewer errors per 1000.</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Compute rates: A is 2%; B is 1.5%. → Compute effect size: B has 5 fewer errors per 1000, a 0.5-percentage-point reduction. →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story-ai-7-13-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rates: A is 2%; B is 1.5%. → Compute </w:t>
      </w:r>
      <w:r>
        <w:rPr>
          <w:b/>
        </w:rPr>
        <w:t>effect size</w:t>
      </w:r>
      <w:r>
        <w:rPr>
          <w:b w:val="0"/>
        </w:rPr>
        <w:t xml:space="preserve">: B has 5 fewer errors per 1000, a 0.5-percentage-point reduction. → Apply </w:t>
      </w:r>
      <w:r>
        <w:rPr>
          <w:b/>
        </w:rPr>
        <w:t>practical threshold</w:t>
      </w:r>
      <w:r>
        <w:rPr>
          <w:b w:val="0"/>
        </w:rPr>
        <w:t>: Five is less than ten, so the observed change misses this threshold.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Errors on 1000 tasks</w:t>
      </w:r>
    </w:p>
    <w:p>
      <w:r>
        <w:drawing>
          <wp:inline xmlns:a="http://schemas.openxmlformats.org/drawingml/2006/main" xmlns:pic="http://schemas.openxmlformats.org/drawingml/2006/picture">
            <wp:extent cx="5486400" cy="2834640"/>
            <wp:docPr id="6" name="Picture 6" descr="Errors on 1000 tasks. Units: errors per 1000 tasks. A: 20. B: 15."/>
            <wp:cNvGraphicFramePr>
              <a:graphicFrameLocks noChangeAspect="1"/>
            </wp:cNvGraphicFramePr>
            <a:graphic>
              <a:graphicData uri="http://schemas.openxmlformats.org/drawingml/2006/picture">
                <pic:pic>
                  <pic:nvPicPr>
                    <pic:cNvPr id="0" name="academy-story-ai-7-13-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Errors on 1000 tasks. Units: errors per 1000 tasks. A: 20. B: 15.</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Five is less than ten, so the observed change misses this threshold. Changed condition: B makes 8 errors in 1000. Expected result: The reduction becomes 12 per 1000 and meets the stated practical threshold. Reason: Twenty minus eight exceeds the required ten fewer errors."/>
            <wp:cNvGraphicFramePr>
              <a:graphicFrameLocks noChangeAspect="1"/>
            </wp:cNvGraphicFramePr>
            <a:graphic>
              <a:graphicData uri="http://schemas.openxmlformats.org/drawingml/2006/picture">
                <pic:pic>
                  <pic:nvPicPr>
                    <pic:cNvPr id="0" name="academy-story-ai-7-13-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Five is less than ten, so the observed change misses this threshold. Changed condition: B makes 8 errors in 1000. Expected result: The reduction becomes 12 per 1000 and meets the stated </w:t>
      </w:r>
      <w:r>
        <w:rPr>
          <w:b/>
        </w:rPr>
        <w:t>practical threshold</w:t>
      </w:r>
      <w:r>
        <w:rPr>
          <w:b w:val="0"/>
        </w:rPr>
        <w:t>.</w:t>
      </w:r>
    </w:p>
    <w:p>
      <w:pPr>
        <w:spacing w:line="336" w:lineRule="auto" w:after="180"/>
      </w:pPr>
      <w:r>
        <w:rPr>
          <w:b w:val="0"/>
        </w:rPr>
        <w:t>Reason: Twenty minus eight exceeds the required ten fewer errors.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Effect size describes how much the outcome changes. Practical importance depends on the real decision criterion; relative changes can sound large while absolute changes remain small. Limit: No uncertainty or statistical significance is supplied; these counts alone cannot establish a general effect."/>
            <wp:cNvGraphicFramePr>
              <a:graphicFrameLocks noChangeAspect="1"/>
            </wp:cNvGraphicFramePr>
            <a:graphic>
              <a:graphicData uri="http://schemas.openxmlformats.org/drawingml/2006/picture">
                <pic:pic>
                  <pic:nvPicPr>
                    <pic:cNvPr id="0" name="academy-story-ai-7-13-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rPr>
        <w:t>Effect size</w:t>
      </w:r>
      <w:r>
        <w:rPr>
          <w:b w:val="0"/>
        </w:rPr>
        <w:t xml:space="preserve"> describes how much the outcome changes. Practical importance depends on the real decision criterion; relative changes can sound large while absolute changes remain small.</w:t>
      </w:r>
    </w:p>
    <w:p>
      <w:pPr>
        <w:spacing w:line="336" w:lineRule="auto" w:after="180"/>
      </w:pPr>
      <w:r>
        <w:rPr>
          <w:b w:val="0"/>
        </w:rPr>
        <w:t>Limit: No uncertainty or statistical significance is supplied; these counts alone cannot establish a general effect.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absolute error-rate reduction from 20/1000 to 15/1000. Does it meet the ten-fewer-errors threshold, and what changes when B has eight errors?"/>
            <wp:cNvGraphicFramePr>
              <a:graphicFrameLocks noChangeAspect="1"/>
            </wp:cNvGraphicFramePr>
            <a:graphic>
              <a:graphicData uri="http://schemas.openxmlformats.org/drawingml/2006/picture">
                <pic:pic>
                  <pic:nvPicPr>
                    <pic:cNvPr id="0" name="academy-story-ai-7-13-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absolute error-rate reduction from 20/1000 to 15/1000. Does it meet the ten-fewer-errors threshold, and what changes when B has eight errors?</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Effect size and practical importance: the case</w:t>
      </w:r>
    </w:p>
    <w:p>
      <w:pPr>
        <w:pStyle w:val="Heading3"/>
      </w:pPr>
      <w:r>
        <w:t>02. Follow the deciding steps</w:t>
      </w:r>
    </w:p>
    <w:p>
      <w:pPr>
        <w:pStyle w:val="Heading3"/>
      </w:pPr>
      <w:r>
        <w:t>03. Errors on 1000 tasks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