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ai-2/36</w:t>
      </w:r>
    </w:p>
    <w:p>
      <w:pPr>
        <w:pStyle w:val="Title"/>
      </w:pPr>
      <w:r>
        <w:t>Capstone Expo</w:t>
      </w:r>
    </w:p>
    <w:p>
      <w:r>
        <w:t>Project: Transparent Book Recommender</w:t>
      </w:r>
    </w:p>
    <w:p>
      <w:pPr>
        <w:pStyle w:val="Heading1"/>
      </w:pPr>
      <w:r>
        <w:t>Show the inputs. Trace the choice. Defend the evidence.</w:t>
      </w:r>
    </w:p>
    <w:p>
      <w:r>
        <w:t>Present a reproducible bounded application with honest failures, support records and limitations.</w:t>
      </w:r>
    </w:p>
    <w:p>
      <w:r>
        <w:t>Report consistency → full book trace → rehearsal and handover → independent activity defence.</w:t>
      </w:r>
    </w:p>
    <w:p>
      <w:pPr>
        <w:pStyle w:val="Heading1"/>
      </w:pPr>
      <w:r>
        <w:t>01. Can you defend the result so a peer can reproduce it?</w:t>
      </w:r>
    </w:p>
    <w:p>
      <w:r>
        <w:t>Show inputs, contract, validation, ranking, failures and limits together.</w:t>
      </w:r>
    </w:p>
    <w:p>
      <w:pPr>
        <w:pStyle w:val="Heading2"/>
      </w:pPr>
      <w:r>
        <w:t>Your learning goals</w:t>
      </w:r>
    </w:p>
    <w:p>
      <w:pPr>
        <w:spacing w:line="336" w:lineRule="auto" w:after="180"/>
      </w:pPr>
      <w:r>
        <w:rPr>
          <w:b w:val="0"/>
        </w:rPr>
        <w:t xml:space="preserve">I can defend an application using reproducible </w:t>
      </w:r>
      <w:r>
        <w:rPr>
          <w:b/>
        </w:rPr>
        <w:t>evidence</w:t>
      </w:r>
      <w:r>
        <w:rPr>
          <w:b w:val="0"/>
        </w:rPr>
        <w:t>.</w:t>
      </w:r>
    </w:p>
    <w:p>
      <w:pPr>
        <w:spacing w:line="336" w:lineRule="auto" w:after="180"/>
      </w:pPr>
      <w:r>
        <w:rPr>
          <w:b w:val="0"/>
        </w:rPr>
        <w:t>I can explain failures and limits honestly.</w:t>
      </w:r>
    </w:p>
    <w:p>
      <w:pPr>
        <w:spacing w:line="336" w:lineRule="auto" w:after="180"/>
      </w:pPr>
      <w:r>
        <w:rPr>
          <w:b w:val="0"/>
        </w:rPr>
        <w:t>I can demonstrate a new case without hidden help.</w:t>
      </w:r>
    </w:p>
    <w:p>
      <w:pPr>
        <w:pStyle w:val="Heading2"/>
      </w:pPr>
      <w:r>
        <w:t>Recall reproducible evidence</w:t>
      </w:r>
    </w:p>
    <w:p>
      <w:pPr>
        <w:pStyle w:val="ListBullet"/>
      </w:pPr>
      <w:r>
        <w:t>Close your notes first. A rough first answer helps us choose the right starting point; it is not a score for your ability.</w:t>
      </w:r>
    </w:p>
    <w:p>
      <w:pPr>
        <w:pStyle w:val="ListBullet"/>
      </w:pPr>
      <w:r>
        <w:t>What makes a project result reproducible?</w:t>
      </w:r>
    </w:p>
    <w:p>
      <w:pPr>
        <w:pStyle w:val="Heading2"/>
      </w:pPr>
      <w:r>
        <w:t>Your end goal</w:t>
      </w:r>
    </w:p>
    <w:p>
      <w:pPr>
        <w:spacing w:line="336" w:lineRule="auto" w:after="180"/>
      </w:pPr>
      <w:r>
        <w:rPr>
          <w:b w:val="0"/>
        </w:rPr>
        <w:t>By the end, I can defend a complete recommendation with validation, eligibility and reproducible ranking.</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Improve and Challenge. Give an example and a mistake that the idea helps you avoid.</w:t>
      </w:r>
    </w:p>
    <w:p>
      <w:pPr>
        <w:spacing w:line="336" w:lineRule="auto" w:after="180"/>
      </w:pPr>
      <w:r>
        <w:rPr>
          <w:b w:val="0"/>
        </w:rPr>
        <w:t>Without opening the old lesson, explain one key idea from Build the Recommender. Give an example and a mistake that the idea helps you avoid.</w:t>
      </w:r>
    </w:p>
    <w:p>
      <w:pPr>
        <w:spacing w:line="336" w:lineRule="auto" w:after="180"/>
      </w:pPr>
      <w:r>
        <w:rPr>
          <w:b w:val="0"/>
        </w:rPr>
        <w:t>Without opening the old lesson, explain one key idea from Agents and Tools.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36: </w:t>
      </w:r>
      <w:r>
        <w:rPr>
          <w:b/>
        </w:rPr>
        <w:t>Capstone</w:t>
      </w:r>
      <w:r>
        <w:rPr>
          <w:b w:val="0"/>
        </w:rPr>
        <w:t xml:space="preserve"> Expo</w:t>
      </w:r>
    </w:p>
    <w:p>
      <w:pPr>
        <w:spacing w:line="336" w:lineRule="auto" w:after="180"/>
      </w:pPr>
      <w:r>
        <w:rPr>
          <w:b w:val="0"/>
        </w:rPr>
        <w:t xml:space="preserve">Ownership is demonstrated by a fresh recommendation and </w:t>
      </w:r>
      <w:r>
        <w:rPr>
          <w:b/>
        </w:rPr>
        <w:t>evidence</w:t>
      </w:r>
      <w:r>
        <w:rPr>
          <w:b w:val="0"/>
        </w:rPr>
        <w:t xml:space="preserve">-based </w:t>
      </w:r>
      <w:r>
        <w:rPr>
          <w:b/>
        </w:rPr>
        <w:t>defense</w:t>
      </w:r>
      <w:r>
        <w:rPr>
          <w:b w:val="0"/>
        </w:rPr>
        <w:t>.</w:t>
      </w:r>
    </w:p>
    <w:p>
      <w:r>
        <w:drawing>
          <wp:inline xmlns:a="http://schemas.openxmlformats.org/drawingml/2006/main" xmlns:pic="http://schemas.openxmlformats.org/drawingml/2006/picture">
            <wp:extent cx="2942705" cy="2942705"/>
            <wp:docPr id="1" name="Picture 1" descr="Week 36 illustration: Capstone Expo"/>
            <wp:cNvGraphicFramePr>
              <a:graphicFrameLocks noChangeAspect="1"/>
            </wp:cNvGraphicFramePr>
            <a:graphic>
              <a:graphicData uri="http://schemas.openxmlformats.org/drawingml/2006/picture">
                <pic:pic>
                  <pic:nvPicPr>
                    <pic:cNvPr id="0" name="fb1db65a55d3d89f90de5a82d868b55a2f9cba4cc40c1a8a94a13046588602d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Demo, calculate, critique, and answer an unseen user case.</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Join each demonstration claim to its evidence</w:t>
      </w:r>
    </w:p>
    <w:p>
      <w:r>
        <w:t>A working chooser does not by itself demonstrate educational benefit.</w:t>
      </w:r>
    </w:p>
    <w:p>
      <w:pPr>
        <w:pStyle w:val="Heading2"/>
      </w:pPr>
      <w:r>
        <w:t>The capstone handover contract</w:t>
      </w:r>
    </w:p>
    <w:p>
      <w:pPr>
        <w:spacing w:line="336" w:lineRule="auto" w:after="180"/>
      </w:pPr>
      <w:r>
        <w:rPr>
          <w:b w:val="0"/>
        </w:rPr>
        <w:t xml:space="preserve">Finish the fictional activity chooser with a short </w:t>
      </w:r>
      <w:r>
        <w:rPr>
          <w:b/>
        </w:rPr>
        <w:t>evidence</w:t>
      </w:r>
      <w:r>
        <w:rPr>
          <w:b w:val="0"/>
        </w:rPr>
        <w:t xml:space="preserve">-based presentation and a reproducible </w:t>
      </w:r>
      <w:r>
        <w:rPr>
          <w:b/>
        </w:rPr>
        <w:t>handover</w:t>
      </w:r>
      <w:r>
        <w:rPr>
          <w:b w:val="0"/>
        </w:rPr>
        <w:t>.</w:t>
      </w:r>
    </w:p>
    <w:p>
      <w:pPr>
        <w:spacing w:line="336" w:lineRule="auto" w:after="180"/>
      </w:pPr>
      <w:r>
        <w:rPr>
          <w:b w:val="0"/>
        </w:rPr>
        <w:t xml:space="preserve">Show the purpose, contract, pipeline, one ordinary trace, one boundary or failure case, improvements and remaining limits. A working </w:t>
      </w:r>
      <w:r>
        <w:rPr>
          <w:b/>
        </w:rPr>
        <w:t>demonstration</w:t>
      </w:r>
      <w:r>
        <w:rPr>
          <w:b w:val="0"/>
        </w:rPr>
        <w:t xml:space="preserve"> supports a software claim, not a claim of proven learning benefit.</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apstone Expo"/>
            <wp:cNvGraphicFramePr>
              <a:graphicFrameLocks noChangeAspect="1"/>
            </wp:cNvGraphicFramePr>
            <a:graphic>
              <a:graphicData uri="http://schemas.openxmlformats.org/drawingml/2006/picture">
                <pic:pic>
                  <pic:nvPicPr>
                    <pic:cNvPr id="0" name="fb1db65a55d3d89f90de5a82d868b55a2f9cba4cc40c1a8a94a13046588602d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capstone</w:t>
      </w:r>
      <w:r>
        <w:rPr>
          <w:b w:val="0"/>
        </w:rPr>
        <w:t xml:space="preserve"> expo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Check report consistency without mistaking it for correctness</w:t>
      </w:r>
    </w:p>
    <w:p>
      <w:r>
        <w:t>The small report script checks counts, not the winning recommendation.</w:t>
      </w:r>
    </w:p>
    <w:p>
      <w:pPr>
        <w:pStyle w:val="Heading2"/>
      </w:pPr>
      <w:r>
        <w:t>Predict and run the complete report check</w:t>
      </w:r>
    </w:p>
    <w:p>
      <w:r>
        <w:rPr>
          <w:rFonts w:ascii="Courier New" w:hAnsi="Courier New"/>
          <w:sz w:val="18"/>
        </w:rPr>
        <w:t>report = {"supplied": 4, "accepted": 3, "rejected": 1,</w:t>
        <w:br/>
        <w:t xml:space="preserve">          "eligible": 2, "selected": "A", "score": 8}</w:t>
        <w:br/>
        <w:t>assert report["accepted"] + report["rejected"] == report["supplied"]</w:t>
        <w:br/>
        <w:t>assert report["eligible"] &lt;= report["accepted"]</w:t>
        <w:br/>
        <w:t>print(report["selected"], report["score"])</w:t>
      </w:r>
    </w:p>
    <w:p>
      <w:pPr>
        <w:pStyle w:val="Heading2"/>
      </w:pPr>
      <w:r>
        <w:t>Trace the evidence needed beyond counts</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Claim</w:t>
            </w:r>
          </w:p>
        </w:tc>
        <w:tc>
          <w:tcPr>
            <w:tcW w:type="dxa" w:w="3408"/>
          </w:tcPr>
          <w:p>
            <w:r>
              <w:t>A selected by stated policy</w:t>
            </w:r>
          </w:p>
        </w:tc>
        <w:tc>
          <w:tcPr>
            <w:tcW w:type="dxa" w:w="3408"/>
          </w:tcPr>
          <w:p>
            <w:r>
              <w:t>Show trace and inputs</w:t>
            </w:r>
          </w:p>
        </w:tc>
      </w:tr>
      <w:tr>
        <w:tc>
          <w:tcPr>
            <w:tcW w:type="dxa" w:w="3408"/>
          </w:tcPr>
          <w:p>
            <w:r>
              <w:t>Quality</w:t>
            </w:r>
          </w:p>
        </w:tc>
        <w:tc>
          <w:tcPr>
            <w:tcW w:type="dxa" w:w="3408"/>
          </w:tcPr>
          <w:p>
            <w:r>
              <w:t>Tested cases and failures</w:t>
            </w:r>
          </w:p>
        </w:tc>
        <w:tc>
          <w:tcPr>
            <w:tcW w:type="dxa" w:w="3408"/>
          </w:tcPr>
          <w:p>
            <w:r>
              <w:t>Show full denominators</w:t>
            </w:r>
          </w:p>
        </w:tc>
      </w:tr>
      <w:tr>
        <w:tc>
          <w:tcPr>
            <w:tcW w:type="dxa" w:w="3408"/>
          </w:tcPr>
          <w:p>
            <w:r>
              <w:t>Handover</w:t>
            </w:r>
          </w:p>
        </w:tc>
        <w:tc>
          <w:tcPr>
            <w:tcW w:type="dxa" w:w="3408"/>
          </w:tcPr>
          <w:p>
            <w:r>
              <w:t>Versions and run steps</w:t>
            </w:r>
          </w:p>
        </w:tc>
        <w:tc>
          <w:tcPr>
            <w:tcW w:type="dxa" w:w="3408"/>
          </w:tcPr>
          <w:p>
            <w:r>
              <w:t>Peer can reproduce</w:t>
            </w:r>
          </w:p>
        </w:tc>
      </w:tr>
    </w:tbl>
    <w:p>
      <w:r>
        <w:t>Read each row from left to right and connect the evidence to the stated rule.</w:t>
      </w:r>
    </w:p>
    <w:p>
      <w:pPr>
        <w:spacing w:line="336" w:lineRule="auto" w:after="180"/>
      </w:pPr>
      <w:r>
        <w:rPr>
          <w:b w:val="0"/>
        </w:rPr>
        <w:t xml:space="preserve">The example report prints A 8 and its counts are internally consistent. These checks do not prove A is the correct winner; the </w:t>
      </w:r>
      <w:r>
        <w:rPr>
          <w:b/>
        </w:rPr>
        <w:t>input</w:t>
      </w:r>
      <w:r>
        <w:rPr>
          <w:b w:val="0"/>
        </w:rPr>
        <w:t xml:space="preserve"> records and scoring trace are also needed.</w:t>
      </w:r>
    </w:p>
    <w:p>
      <w:pPr>
        <w:spacing w:line="336" w:lineRule="auto" w:after="180"/>
      </w:pPr>
      <w:r>
        <w:rPr>
          <w:b w:val="0"/>
        </w:rPr>
        <w:t>Keep raw fictional data, source code, settings, test results and change log together.</w:t>
      </w:r>
    </w:p>
    <w:p>
      <w:pPr>
        <w:spacing w:line="336" w:lineRule="auto" w:after="180"/>
      </w:pPr>
      <w:r>
        <w:rPr>
          <w:b w:val="0"/>
        </w:rPr>
        <w:t xml:space="preserve">A useful </w:t>
      </w:r>
      <w:r>
        <w:rPr>
          <w:b/>
        </w:rPr>
        <w:t>handover</w:t>
      </w:r>
      <w:r>
        <w:rPr>
          <w:b w:val="0"/>
        </w:rPr>
        <w:t xml:space="preserve"> joins a claim to its </w:t>
      </w:r>
      <w:r>
        <w:rPr>
          <w:b/>
        </w:rPr>
        <w:t>evidence</w:t>
      </w:r>
      <w:r>
        <w:rPr>
          <w:b w:val="0"/>
        </w:rPr>
        <w:t xml:space="preserve">. Show the fictional </w:t>
      </w:r>
      <w:r>
        <w:rPr>
          <w:b/>
        </w:rPr>
        <w:t>input</w:t>
      </w:r>
      <w:r>
        <w:rPr>
          <w:b w:val="0"/>
        </w:rPr>
        <w:t xml:space="preserve"> records, the policy and version, which records passed validation, which met the time limit, the scores and any tie decision. Then show the report.</w:t>
      </w:r>
    </w:p>
    <w:p>
      <w:pPr>
        <w:spacing w:line="336" w:lineRule="auto" w:after="180"/>
      </w:pPr>
      <w:r>
        <w:rPr>
          <w:b w:val="0"/>
        </w:rPr>
        <w:t>Its counts should agree, but consistent counts alone do not prove the selected item is correct.</w:t>
      </w:r>
    </w:p>
    <w:p>
      <w:pPr>
        <w:spacing w:line="336" w:lineRule="auto" w:after="180"/>
      </w:pPr>
      <w:r>
        <w:rPr>
          <w:b w:val="0"/>
        </w:rPr>
        <w:t>Include an earlier failure and repair, and separate demonstrated software behaviour from educational benefits that have not been measured.</w:t>
      </w:r>
    </w:p>
    <w:p>
      <w:pPr>
        <w:pStyle w:val="Heading2"/>
      </w:pPr>
      <w:r>
        <w:t>Explain the deciding evidence</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apstone Expo"/>
            <wp:cNvGraphicFramePr>
              <a:graphicFrameLocks noChangeAspect="1"/>
            </wp:cNvGraphicFramePr>
            <a:graphic>
              <a:graphicData uri="http://schemas.openxmlformats.org/drawingml/2006/picture">
                <pic:pic>
                  <pic:nvPicPr>
                    <pic:cNvPr id="0" name="be67cad621b2fc53336734c2dcad6a0705499b26174f5d48d754f18f469f8718.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apstone Expo"/>
            <wp:cNvGraphicFramePr>
              <a:graphicFrameLocks noChangeAspect="1"/>
            </wp:cNvGraphicFramePr>
            <a:graphic>
              <a:graphicData uri="http://schemas.openxmlformats.org/drawingml/2006/picture">
                <pic:pic>
                  <pic:nvPicPr>
                    <pic:cNvPr id="0" name="11a0266a5c987207ccc0cb3240140739570dbd64cbbfa0f74b8ac83baafde2ae.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apstone Expo"/>
            <wp:cNvGraphicFramePr>
              <a:graphicFrameLocks noChangeAspect="1"/>
            </wp:cNvGraphicFramePr>
            <a:graphic>
              <a:graphicData uri="http://schemas.openxmlformats.org/drawingml/2006/picture">
                <pic:pic>
                  <pic:nvPicPr>
                    <pic:cNvPr id="0" name="6df585c2f2502a4dbbee57c2cc59336d3302e3adff7d7db556e8910b84fdbcb2.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Explain a result so someone can check it</w:t>
      </w:r>
    </w:p>
    <w:p>
      <w:pPr>
        <w:pStyle w:val="Heading3"/>
      </w:pPr>
      <w:r>
        <w:t>Connect the picture and the explanation</w:t>
      </w:r>
    </w:p>
    <w:p>
      <w:pPr>
        <w:pStyle w:val="Heading1"/>
      </w:pPr>
      <w:r>
        <w:t>04. Compare a defensible trace with a polished unsupported claim</w:t>
      </w:r>
    </w:p>
    <w:p>
      <w:r>
        <w:t>A clear presentation keeps failures and missing evidence visible.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An authorised repair converts D’s interest to integer 4.</w:t>
      </w:r>
    </w:p>
    <w:p>
      <w:pPr>
        <w:pStyle w:val="Heading2"/>
      </w:pPr>
      <w:r>
        <w:t>Check after predicting · reference / check after trying</w:t>
      </w:r>
    </w:p>
    <w:p>
      <w:pPr>
        <w:spacing w:line="336" w:lineRule="auto" w:after="180"/>
      </w:pPr>
      <w:r>
        <w:rPr>
          <w:b/>
        </w:rPr>
        <w:t>Prediction</w:t>
      </w:r>
      <w:r>
        <w:rPr>
          <w:b w:val="0"/>
        </w:rPr>
        <w:t>: D becomes eligible and scores 9, so it wins.</w:t>
      </w:r>
    </w:p>
    <w:p>
      <w:pPr>
        <w:spacing w:line="336" w:lineRule="auto" w:after="180"/>
      </w:pPr>
      <w:r>
        <w:rPr>
          <w:b w:val="0"/>
        </w:rPr>
        <w:t xml:space="preserve">Reason: The </w:t>
      </w:r>
      <w:r>
        <w:rPr>
          <w:b/>
        </w:rPr>
        <w:t>evidence</w:t>
      </w:r>
      <w:r>
        <w:rPr>
          <w:b w:val="0"/>
        </w:rPr>
        <w:t xml:space="preserve">-backed </w:t>
      </w:r>
      <w:r>
        <w:rPr>
          <w:b/>
        </w:rPr>
        <w:t>input</w:t>
      </w:r>
      <w:r>
        <w:rPr>
          <w:b w:val="0"/>
        </w:rPr>
        <w:t xml:space="preserve"> repair changes validation and then ranking; record this as a new case/version.</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w:t>
      </w:r>
      <w:r>
        <w:rPr>
          <w:b/>
        </w:rPr>
        <w:t>TRANSFER</w:t>
      </w:r>
      <w:r>
        <w:rPr>
          <w:b w:val="0"/>
        </w:rPr>
        <w:t xml:space="preserve"> CASE: predict and name </w:t>
      </w:r>
      <w:r>
        <w:rPr>
          <w:b/>
        </w:rPr>
        <w:t>evidence</w:t>
      </w:r>
      <w:r>
        <w:rPr>
          <w:b w:val="0"/>
        </w:rPr>
        <w:t>.</w:t>
      </w:r>
    </w:p>
    <w:p>
      <w:pPr>
        <w:pStyle w:val="Heading3"/>
      </w:pPr>
      <w:r>
        <w:t>Change one thing in the pictured case</w:t>
      </w:r>
    </w:p>
    <w:p>
      <w:pPr>
        <w:pStyle w:val="Heading1"/>
      </w:pPr>
      <w:r>
        <w:t>06. Defend a complete book trace before presenting alone</w:t>
      </w:r>
    </w:p>
    <w:p>
      <w:r>
        <w:t>The pictured catalogue is supported practice, not a fresh independent assessment.</w:t>
      </w:r>
    </w:p>
    <w:p>
      <w:pPr>
        <w:pStyle w:val="Heading2"/>
      </w:pPr>
      <w:r>
        <w:t>Name the evidence missing from a winner-only demo</w:t>
      </w:r>
    </w:p>
    <w:p>
      <w:pPr>
        <w:pStyle w:val="Heading3"/>
      </w:pPr>
      <w:r>
        <w:t>A demonstration shows only the winning name. Name two pieces of evidence needed to explain that choice.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the separate book contract and rows</w:t>
      </w:r>
    </w:p>
    <w:p>
      <w:pPr>
        <w:spacing w:line="336" w:lineRule="auto" w:after="180"/>
      </w:pPr>
      <w:r>
        <w:rPr>
          <w:b w:val="0"/>
        </w:rPr>
        <w:t>A fictional team presents its transparent book recommender on a supplied practice catalogue.</w:t>
      </w:r>
    </w:p>
    <w:p>
      <w:pPr>
        <w:spacing w:line="336" w:lineRule="auto" w:after="180"/>
      </w:pPr>
      <w:r>
        <w:rPr>
          <w:b w:val="0"/>
        </w:rPr>
        <w:t>Request maximum 120 pages; score=2×interest+illustrated, where illustrated is 1 for True and 0 for False; tie by ID.</w:t>
      </w:r>
    </w:p>
    <w:p>
      <w:pPr>
        <w:spacing w:line="336" w:lineRule="auto" w:after="180"/>
      </w:pPr>
      <w:r>
        <w:rPr>
          <w:b w:val="0"/>
        </w:rPr>
        <w:t>A pages120 interest3 True; B pages100 interest4 False; C pages121 interest5 True; D pages90 interest"4" True. Numeric fields require exact integers.</w:t>
      </w:r>
    </w:p>
    <w:p>
      <w:pPr>
        <w:pStyle w:val="Heading2"/>
      </w:pPr>
      <w:r>
        <w:t>Trace validation, eligibility and ranking</w:t>
      </w:r>
    </w:p>
    <w:p>
      <w:r>
        <w:drawing>
          <wp:inline xmlns:a="http://schemas.openxmlformats.org/drawingml/2006/main" xmlns:pic="http://schemas.openxmlformats.org/drawingml/2006/picture">
            <wp:extent cx="5486400" cy="4005072"/>
            <wp:docPr id="14" name="Picture 14" descr="Validate: D has text interest and is rejected; A,B,C have valid fields. → Filter: A and B meet the page limit; C exceeds it. → Rank: A scores 7; B scores 8, so B wins. → Defend evidence: Explain two eligible items, one page-limit exclusion and one type rejection."/>
            <wp:cNvGraphicFramePr>
              <a:graphicFrameLocks noChangeAspect="1"/>
            </wp:cNvGraphicFramePr>
            <a:graphic>
              <a:graphicData uri="http://schemas.openxmlformats.org/drawingml/2006/picture">
                <pic:pic>
                  <pic:nvPicPr>
                    <pic:cNvPr id="0" name="academy-story-ai-2-36-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w:t>
            </w:r>
          </w:p>
        </w:tc>
        <w:tc>
          <w:tcPr>
            <w:tcW w:type="dxa" w:w="5112"/>
          </w:tcPr>
          <w:p>
            <w:r>
              <w:t>D has text interest and is rejected; A,B,C have valid fields.</w:t>
            </w:r>
          </w:p>
        </w:tc>
      </w:tr>
      <w:tr>
        <w:tc>
          <w:tcPr>
            <w:tcW w:type="dxa" w:w="5112"/>
          </w:tcPr>
          <w:p>
            <w:r>
              <w:t>2. Filter</w:t>
            </w:r>
          </w:p>
        </w:tc>
        <w:tc>
          <w:tcPr>
            <w:tcW w:type="dxa" w:w="5112"/>
          </w:tcPr>
          <w:p>
            <w:r>
              <w:t>A and B meet the page limit; C exceeds it.</w:t>
            </w:r>
          </w:p>
        </w:tc>
      </w:tr>
      <w:tr>
        <w:tc>
          <w:tcPr>
            <w:tcW w:type="dxa" w:w="5112"/>
          </w:tcPr>
          <w:p>
            <w:r>
              <w:t>3. Rank</w:t>
            </w:r>
          </w:p>
        </w:tc>
        <w:tc>
          <w:tcPr>
            <w:tcW w:type="dxa" w:w="5112"/>
          </w:tcPr>
          <w:p>
            <w:r>
              <w:t>A scores 7; B scores 8, so B wins.</w:t>
            </w:r>
          </w:p>
        </w:tc>
      </w:tr>
      <w:tr>
        <w:tc>
          <w:tcPr>
            <w:tcW w:type="dxa" w:w="5112"/>
          </w:tcPr>
          <w:p>
            <w:r>
              <w:t>4. Defend evidence</w:t>
            </w:r>
          </w:p>
        </w:tc>
        <w:tc>
          <w:tcPr>
            <w:tcW w:type="dxa" w:w="5112"/>
          </w:tcPr>
          <w:p>
            <w:r>
              <w:t>Explain two eligible items, one page-limit exclusion and one type rejection.</w:t>
            </w:r>
          </w:p>
        </w:tc>
      </w:tr>
    </w:tbl>
    <w:p>
      <w:r>
        <w:t>Match each pictured step to the supplied facts. This is a worked teaching case, not an independent assessment.</w:t>
      </w:r>
    </w:p>
    <w:p>
      <w:pPr>
        <w:spacing w:line="336" w:lineRule="auto" w:after="180"/>
      </w:pPr>
      <w:r>
        <w:rPr>
          <w:b w:val="0"/>
        </w:rPr>
        <w:t>A presentation should let someone rebuild the result from the stated contract. A’s equality is accepted; D is not silently converted; C’s high preference score cannot override the page requirement. Reversing rows must preserve B because it has the unique highest eligible score. This pictured case is supported practice; keep the separately named independent activity task for a first attempt before feedback.</w:t>
      </w:r>
    </w:p>
    <w:p>
      <w:pPr>
        <w:pStyle w:val="Heading2"/>
      </w:pPr>
      <w:r>
        <w:t>Predict the explicit correction to D</w:t>
      </w:r>
    </w:p>
    <w:p>
      <w:pPr>
        <w:pStyle w:val="ListBullet"/>
      </w:pPr>
      <w:r>
        <w:t>Change one thing: An authorised repair converts D’s interest to integer 4.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79064"/>
            <wp:docPr id="15" name="Picture 15" descr="Original case: Explain two eligible items, one page-limit exclusion and one type rejection. Changed condition: An authorised repair converts D’s interest to integer 4. Expected result: D becomes eligible and scores 9, so it wins. Reason: The evidence-backed input repair changes validation and then ranking; record this as a new case/version."/>
            <wp:cNvGraphicFramePr>
              <a:graphicFrameLocks noChangeAspect="1"/>
            </wp:cNvGraphicFramePr>
            <a:graphic>
              <a:graphicData uri="http://schemas.openxmlformats.org/drawingml/2006/picture">
                <pic:pic>
                  <pic:nvPicPr>
                    <pic:cNvPr id="0" name="academy-story-ai-2-36-04.png"/>
                    <pic:cNvPicPr/>
                  </pic:nvPicPr>
                  <pic:blipFill>
                    <a:blip r:embed="rId18"/>
                    <a:stretch>
                      <a:fillRect/>
                    </a:stretch>
                  </pic:blipFill>
                  <pic:spPr>
                    <a:xfrm>
                      <a:off x="0" y="0"/>
                      <a:ext cx="5486400" cy="3179064"/>
                    </a:xfrm>
                    <a:prstGeom prst="rect"/>
                  </pic:spPr>
                </pic:pic>
              </a:graphicData>
            </a:graphic>
          </wp:inline>
        </w:drawing>
      </w:r>
    </w:p>
    <w:p>
      <w:pPr>
        <w:pStyle w:val="Heading2"/>
      </w:pPr>
      <w:r>
        <w:t>Read the complete implementation contract</w:t>
      </w:r>
    </w:p>
    <w:p>
      <w:pPr>
        <w:spacing w:line="336" w:lineRule="auto" w:after="180"/>
      </w:pPr>
      <w:r>
        <w:rPr>
          <w:b w:val="0"/>
        </w:rPr>
        <w:t>The complete pictured implementation declares its missing schema details explicitly: nonempty unique IDs, exact integer nonnegative pages, exact integer interest0..5, Boolean illustrated; duplicate IDs are all rejected. It implements the supplied120-page limit and2interest+illustrated score with ID ties. These fields differ from the activity chooser’s fun/learning schema.</w:t>
      </w:r>
    </w:p>
    <w:p>
      <w:pPr>
        <w:spacing w:line="336" w:lineRule="auto" w:after="180"/>
      </w:pPr>
      <w:r>
        <w:rPr>
          <w:b w:val="0"/>
        </w:rPr>
        <w:t>The supplied correction to D is a new authorised fictional input version, not silent conversion of every text rating.</w:t>
      </w:r>
    </w:p>
    <w:p>
      <w:pPr>
        <w:pStyle w:val="Heading2"/>
      </w:pPr>
      <w:r>
        <w:t>Run and inspect the complete pictured report</w:t>
      </w:r>
    </w:p>
    <w:p>
      <w:r>
        <w:rPr>
          <w:rFonts w:ascii="Courier New" w:hAnsi="Courier New"/>
          <w:sz w:val="18"/>
        </w:rPr>
        <w:t>from collections import Counter</w:t>
        <w:br/>
        <w:br/>
        <w:t>def book_report(raw, limit):</w:t>
        <w:br/>
        <w:t xml:space="preserve">    if type(limit) is not int or limit &lt; 0:</w:t>
        <w:br/>
        <w:t xml:space="preserve">        return {'error':'invalid page limit'}</w:t>
        <w:br/>
        <w:t xml:space="preserve">    names = Counter(r['id'] for r in raw if type(r) is dict</w:t>
        <w:br/>
        <w:t xml:space="preserve">                    and type(r.get('id')) is str and r['id'])</w:t>
        <w:br/>
        <w:t xml:space="preserve">    accepted, rejected = [], []</w:t>
        <w:br/>
        <w:t xml:space="preserve">    for index, row in enumerate(raw,1):</w:t>
        <w:br/>
        <w:t xml:space="preserve">        reason = None</w:t>
        <w:br/>
        <w:t xml:space="preserve">        if type(row) is not dict:</w:t>
        <w:br/>
        <w:t xml:space="preserve">            reason = 'not a record'</w:t>
        <w:br/>
        <w:t xml:space="preserve">        elif type(row.get('id')) is not str or not row['id']:</w:t>
        <w:br/>
        <w:t xml:space="preserve">            reason = 'invalid ID'</w:t>
        <w:br/>
        <w:t xml:space="preserve">        elif names[row['id']] &gt; 1:</w:t>
        <w:br/>
        <w:t xml:space="preserve">            reason = 'duplicate ID'</w:t>
        <w:br/>
        <w:t xml:space="preserve">        elif type(row.get('pages')) is not int or row['pages'] &lt; 0:</w:t>
        <w:br/>
        <w:t xml:space="preserve">            reason = 'invalid pages'</w:t>
        <w:br/>
        <w:t xml:space="preserve">        elif type(row.get('interest')) is not int or not 0 &lt;= row['interest'] &lt;= 5:</w:t>
        <w:br/>
        <w:t xml:space="preserve">            reason = 'invalid interest'</w:t>
        <w:br/>
        <w:t xml:space="preserve">        elif type(row.get('illustrated')) is not bool:</w:t>
        <w:br/>
        <w:t xml:space="preserve">            reason = 'invalid illustrated flag'</w:t>
        <w:br/>
        <w:t xml:space="preserve">        if reason:</w:t>
        <w:br/>
        <w:t xml:space="preserve">            rejected.append((index,reason))</w:t>
        <w:br/>
        <w:t xml:space="preserve">        else:</w:t>
        <w:br/>
        <w:t xml:space="preserve">            accepted.append(dict(row))</w:t>
        <w:br/>
        <w:t xml:space="preserve">    eligible = [r for r in accepted if r['pages']&lt;=limit]</w:t>
        <w:br/>
        <w:t xml:space="preserve">    ranked = sorted(eligible, key=lambda r: (-(2*r['interest']+int(r['illustrated'])),r['id']))</w:t>
        <w:br/>
        <w:t xml:space="preserve">    scores = [(r['id'],2*r['interest']+int(r['illustrated'])) for r in ranked]</w:t>
        <w:br/>
        <w:t xml:space="preserve">    return dict(supplied=len(raw),accepted=len(accepted),rejected=rejected,</w:t>
        <w:br/>
        <w:t xml:space="preserve">                eligible=len(eligible),ranked=scores,</w:t>
        <w:br/>
        <w:t xml:space="preserve">                selected=scores[0][0] if scores else None,</w:t>
        <w:br/>
        <w:t xml:space="preserve">                over_limit=[r['id'] for r in accepted if r['pages']&gt;limit])</w:t>
        <w:br/>
        <w:br/>
        <w:t>books = [dict(id='A',pages=120,interest=3,illustrated=True),</w:t>
        <w:br/>
        <w:t xml:space="preserve">         dict(id='B',pages=100,interest=4,illustrated=False),</w:t>
        <w:br/>
        <w:t xml:space="preserve">         dict(id='C',pages=121,interest=5,illustrated=True),</w:t>
        <w:br/>
        <w:t xml:space="preserve">         dict(id='D',pages=90,interest='4',illustrated=True)]</w:t>
        <w:br/>
        <w:t>original = book_report(books,120)</w:t>
        <w:br/>
        <w:t>print(original)</w:t>
        <w:br/>
        <w:t># Explicitly supplied authorised toy-data correction; keep the original unchanged.</w:t>
        <w:br/>
        <w:t>changed = [dict(r,interest=4) if r['id']=='D' else dict(r) for r in books]</w:t>
        <w:br/>
        <w:t>print(book_report(changed,120))</w:t>
        <w:br/>
        <w:t>assert book_report(list(reversed(books)),120)['ranked']==original['ranked']</w:t>
      </w:r>
    </w:p>
    <w:p>
      <w:pPr>
        <w:pStyle w:val="Heading2"/>
      </w:pPr>
      <w:r>
        <w:t>Explain counts and remaining limits</w:t>
      </w:r>
    </w:p>
    <w:p>
      <w:pPr>
        <w:pStyle w:val="ListBullet"/>
      </w:pPr>
      <w:r>
        <w:t>A defensible algorithmic trace does not prove B will be liked or that classroom learning improved.</w:t>
      </w:r>
    </w:p>
    <w:p>
      <w:pPr>
        <w:pStyle w:val="ListBullet"/>
      </w:pPr>
      <w:r>
        <w:t>Read the labelled picture: Give the original winning ID, its score, and counts of eligible, excluded and invalid rows.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Capstone Expo"/>
            <wp:cNvGraphicFramePr>
              <a:graphicFrameLocks noChangeAspect="1"/>
            </wp:cNvGraphicFramePr>
            <a:graphic>
              <a:graphicData uri="http://schemas.openxmlformats.org/drawingml/2006/picture">
                <pic:pic>
                  <pic:nvPicPr>
                    <pic:cNvPr id="0" name="ec23aed4bb68f087d56ec1dcbba504d211c60a94c0f686d52d08c775cbe73935.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Demo one known reader profile end to end.</w:t>
      </w:r>
    </w:p>
    <w:p>
      <w:pPr>
        <w:spacing w:line="336" w:lineRule="auto" w:after="180"/>
      </w:pPr>
      <w:r>
        <w:rPr>
          <w:b w:val="0"/>
        </w:rPr>
        <w:t>2. Recalculate one book score in front of the audience.</w:t>
      </w:r>
    </w:p>
    <w:p>
      <w:pPr>
        <w:spacing w:line="336" w:lineRule="auto" w:after="180"/>
      </w:pPr>
      <w:r>
        <w:rPr>
          <w:b w:val="0"/>
        </w:rPr>
        <w:t>3. Accept an unseen profile and predict before running.</w:t>
      </w:r>
    </w:p>
    <w:p>
      <w:pPr>
        <w:spacing w:line="336" w:lineRule="auto" w:after="180"/>
      </w:pPr>
      <w:r>
        <w:rPr>
          <w:b w:val="0"/>
        </w:rPr>
        <w:t xml:space="preserve">4. State one </w:t>
      </w:r>
      <w:r>
        <w:rPr>
          <w:b/>
        </w:rPr>
        <w:t>limitation</w:t>
      </w:r>
      <w:r>
        <w:rPr>
          <w:b w:val="0"/>
        </w:rPr>
        <w:t>, one fairness check, and one responsible next improvement.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Expo</w:t>
      </w:r>
    </w:p>
    <w:p>
      <w:pPr>
        <w:pStyle w:val="Heading3"/>
      </w:pPr>
      <w:r>
        <w:t>The facts we will use</w:t>
      </w:r>
    </w:p>
    <w:p>
      <w:r>
        <w:drawing>
          <wp:inline xmlns:a="http://schemas.openxmlformats.org/drawingml/2006/main" xmlns:pic="http://schemas.openxmlformats.org/drawingml/2006/picture">
            <wp:extent cx="5346057" cy="5943599"/>
            <wp:docPr id="17" name="Picture 17" descr="Capstone Expo. Validate: D has text interest and is rejected; A,B,C have valid fields.. Filter: A and B meet the page limit; C exceeds it.. Rank: A scores 7; B scores 8, so B wins.. Defend evidence: Explain two eligible items, one page-limit exclusion and one type rejection."/>
            <wp:cNvGraphicFramePr>
              <a:graphicFrameLocks noChangeAspect="1"/>
            </wp:cNvGraphicFramePr>
            <a:graphic>
              <a:graphicData uri="http://schemas.openxmlformats.org/drawingml/2006/picture">
                <pic:pic>
                  <pic:nvPicPr>
                    <pic:cNvPr id="0" name="academy-visual-ai-2-36.png"/>
                    <pic:cNvPicPr/>
                  </pic:nvPicPr>
                  <pic:blipFill>
                    <a:blip r:embed="rId20"/>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Challenge a correct-looking report</w:t>
      </w:r>
    </w:p>
    <w:p>
      <w:r>
        <w:t>Check the decision trace as well as the arithmetic of counts.</w:t>
      </w:r>
    </w:p>
    <w:p>
      <w:pPr>
        <w:pStyle w:val="Heading2"/>
      </w:pPr>
      <w:r>
        <w:t>Repair the consistency argument</w:t>
      </w:r>
    </w:p>
    <w:p>
      <w:pPr>
        <w:spacing w:line="336" w:lineRule="auto" w:after="180"/>
      </w:pPr>
      <w:r>
        <w:rPr>
          <w:b w:val="0"/>
        </w:rPr>
        <w:t>Claim to repair: The report’s counts add up, so A must be the correct winner. Consistent counts can accompany the wrong score or tie rule. Show raw records, schema, exact limit, score formula, each eligible score and the tie policy before validating the selected item.</w:t>
      </w:r>
    </w:p>
    <w:p>
      <w:pPr>
        <w:spacing w:line="336" w:lineRule="auto" w:after="180"/>
      </w:pPr>
      <w:r>
        <w:rPr>
          <w:b w:val="0"/>
        </w:rPr>
        <w:t>The pictured book report selects B, while the small illustrative activity report says A; these are different records with different fields, not conflicting outputs for one case.</w:t>
      </w:r>
    </w:p>
    <w:p>
      <w:pPr>
        <w:pStyle w:val="Heading2"/>
      </w:pPr>
      <w:r>
        <w:t>Propose a revealing audience question</w:t>
      </w:r>
    </w:p>
    <w:p>
      <w:pPr>
        <w:pStyle w:val="Heading3"/>
      </w:pPr>
      <w:r>
        <w:t>After passing the new case, what remains unproven and what is a reasonable next step?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Capstone Expo"/>
            <wp:cNvGraphicFramePr>
              <a:graphicFrameLocks noChangeAspect="1"/>
            </wp:cNvGraphicFramePr>
            <a:graphic>
              <a:graphicData uri="http://schemas.openxmlformats.org/drawingml/2006/picture">
                <pic:pic>
                  <pic:nvPicPr>
                    <pic:cNvPr id="0" name="b0e2f65840fe656893c37b3ccaaed0d9ba72259f2467ba702bdfa3ac8e033f24.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The final independent task must be attempted before hints. Record support honestly and use a new case after support.</w:t>
      </w:r>
    </w:p>
    <w:p>
      <w:pPr>
        <w:spacing w:line="336" w:lineRule="auto" w:after="180"/>
      </w:pPr>
      <w:r>
        <w:rPr>
          <w:b w:val="0"/>
        </w:rPr>
        <w:t xml:space="preserve">Keep teacher answers separate from student materials and do not publish private credentials or real student records in the </w:t>
      </w:r>
      <w:r>
        <w:rPr>
          <w:b/>
        </w:rPr>
        <w:t>handover</w:t>
      </w:r>
      <w:r>
        <w:rPr>
          <w:b w:val="0"/>
        </w:rPr>
        <w:t>.</w:t>
      </w:r>
    </w:p>
    <w:p>
      <w:pPr>
        <w:pStyle w:val="Heading1"/>
      </w:pPr>
      <w:r>
        <w:t>08. Practise the evidence defence with less help</w:t>
      </w:r>
    </w:p>
    <w:p>
      <w:r>
        <w:t>Retain the case version, failed checks and scope of the claim.</w:t>
      </w:r>
    </w:p>
    <w:p>
      <w:pPr>
        <w:pStyle w:val="Heading2"/>
      </w:pPr>
      <w:r>
        <w:t>Replace universal claims with tested behavior</w:t>
      </w:r>
    </w:p>
    <w:p>
      <w:pPr>
        <w:spacing w:line="336" w:lineRule="auto" w:after="180"/>
      </w:pPr>
      <w:r>
        <w:rPr>
          <w:b w:val="0"/>
        </w:rPr>
        <w:t xml:space="preserve">A polished presentation can conceal missing </w:t>
      </w:r>
      <w:r>
        <w:rPr>
          <w:b/>
        </w:rPr>
        <w:t>evidence</w:t>
      </w:r>
      <w:r>
        <w:rPr>
          <w:b w:val="0"/>
        </w:rPr>
        <w:t xml:space="preserve">. Replace claims such as works for everyone with the exact requirements met, cases executed and known </w:t>
      </w:r>
      <w:r>
        <w:rPr>
          <w:b/>
        </w:rPr>
        <w:t>limitation</w:t>
      </w:r>
      <w:r>
        <w:rPr>
          <w:b w:val="0"/>
        </w:rPr>
        <w:t>s.</w:t>
      </w:r>
    </w:p>
    <w:p>
      <w:pPr>
        <w:spacing w:line="336" w:lineRule="auto" w:after="180"/>
      </w:pPr>
      <w:r>
        <w:rPr>
          <w:b w:val="0"/>
        </w:rPr>
        <w:t>Show one prior failure and its repair rather than deleting it from the story.</w:t>
      </w:r>
    </w:p>
    <w:p>
      <w:pPr>
        <w:pStyle w:val="Heading2"/>
      </w:pPr>
      <w:r>
        <w:t>Complete main W2</w:t>
      </w:r>
    </w:p>
    <w:p>
      <w:pPr>
        <w:pStyle w:val="Heading3"/>
      </w:pPr>
      <w:r>
        <w:t>Practise with less help: Check report consistency</w:t>
      </w:r>
    </w:p>
    <w:p>
      <w:pPr>
        <w:spacing w:line="336" w:lineRule="auto" w:after="180"/>
      </w:pPr>
      <w:r>
        <w:rPr>
          <w:b w:val="0"/>
        </w:rPr>
        <w:t xml:space="preserve">Use workbook W2 for the connected example “Defending the data application”.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a demo-based overclaim</w:t>
      </w:r>
    </w:p>
    <w:p>
      <w:pPr>
        <w:pStyle w:val="Heading3"/>
      </w:pPr>
      <w:r>
        <w:t>Check your reasoning</w:t>
      </w:r>
    </w:p>
    <w:p>
      <w:pPr>
        <w:pStyle w:val="ListBullet"/>
      </w:pPr>
      <w:r>
        <w:t>Use the worked case for Defending the data application. Proposed explanation: “A successful run proves the conclusion”.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pictured report</w:t>
      </w:r>
    </w:p>
    <w:p>
      <w:pPr>
        <w:pStyle w:val="Heading3"/>
      </w:pPr>
      <w:r>
        <w:t>Explain the picture</w:t>
      </w:r>
    </w:p>
    <w:p>
      <w:pPr>
        <w:pStyle w:val="ListBullet"/>
      </w:pPr>
      <w:r>
        <w:t>Give the original winning ID, its score, and counts of eligible, excluded and invalid rows.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activity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9" name="Picture 19" descr="Logic tracing graphic for Capstone Expo"/>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 xml:space="preserve">EXPLAIN result, </w:t>
      </w:r>
      <w:r>
        <w:rPr>
          <w:b/>
        </w:rPr>
        <w:t>limitation</w:t>
      </w:r>
      <w:r>
        <w:rPr>
          <w:b w:val="0"/>
        </w:rPr>
        <w:t>,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Rehearse a reproducible demonstration and handover</w:t>
      </w:r>
    </w:p>
    <w:p>
      <w:r>
        <w:t>Use supplied local data; no accounts, publication or real learner profiles are required.</w:t>
      </w:r>
    </w:p>
    <w:p>
      <w:pPr>
        <w:pStyle w:val="Heading2"/>
      </w:pPr>
      <w:r>
        <w:t>Predict, run and explain the supplied report</w:t>
      </w:r>
    </w:p>
    <w:p>
      <w:pPr>
        <w:pStyle w:val="ListNumber"/>
      </w:pPr>
      <w:r>
        <w:t>Expo rehearsal: use the complete pictured book program and its supplied rows. Predict the accepted/rejected/eligible counts, scores and winning ID before running. Record actual output only if run; otherwise label a paper trace. Show the supporting row for each claim. Reverse input order, trace no eligible rows with limit0, and inspect the explicit corrected-D version without overwriting original data.</w:t>
      </w:r>
    </w:p>
    <w:p>
      <w:pPr>
        <w:pStyle w:val="Heading2"/>
      </w:pPr>
      <w:r>
        <w:t>Assemble and peer-check the evidence bundle</w:t>
      </w:r>
    </w:p>
    <w:p>
      <w:pPr>
        <w:pStyle w:val="ListNumber"/>
      </w:pPr>
      <w:r>
        <w:t>Prepare a reproducible handover: purpose and non-goals; raw fictional records/version; schema; source code and settings; exact run steps; expected and observed outputs; original failure and change log; regression coverage; and remaining limits. Ask a peer to reproduce the supported case from the bundle. A peer question after rehearsal is not automatically a fresh assessment; the teacher must withhold a separately checked new case until the independent attempt. Do not invent pupil work or claim learning benefit from the supplied toy outcomes.</w:t>
      </w:r>
    </w:p>
    <w:p>
      <w:pPr>
        <w:pStyle w:val="Heading2"/>
      </w:pPr>
      <w:r>
        <w:t>Keep the investigation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Capstone Expo"/>
            <wp:cNvGraphicFramePr>
              <a:graphicFrameLocks noChangeAspect="1"/>
            </wp:cNvGraphicFramePr>
            <a:graphic>
              <a:graphicData uri="http://schemas.openxmlformats.org/drawingml/2006/picture">
                <pic:pic>
                  <pic:nvPicPr>
                    <pic:cNvPr id="0" name="6792ab89a5c90369a447e95e301dce461cf54b6cb9737fedb3ae358844828a5c.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Rehearse with the complete pictured book program and fictional rows, preserving expected/actual outputs and the handover bundle. Keep the independent activity task withheld for a first attempt. A familiar rehearsal case cannot establish fresh transfer.</w:t>
      </w:r>
    </w:p>
    <w:p>
      <w:pPr>
        <w:pStyle w:val="Heading3"/>
      </w:pPr>
      <w:r>
        <w:t>Plan → try → check</w:t>
      </w:r>
    </w:p>
    <w:p>
      <w:pPr>
        <w:pStyle w:val="Heading1"/>
      </w:pPr>
      <w:r>
        <w:t>14. Try alone: defend the fresh activity report</w:t>
      </w:r>
    </w:p>
    <w:p>
      <w:r>
        <w:t>Use this task’s activity contract rather than the pictured book formula.</w:t>
      </w:r>
    </w:p>
    <w:p>
      <w:pPr>
        <w:pStyle w:val="Heading2"/>
      </w:pPr>
      <w:r>
        <w:t>Independent records and standalone contract</w:t>
      </w:r>
    </w:p>
    <w:p>
      <w:pPr>
        <w:spacing w:line="336" w:lineRule="auto" w:after="180"/>
      </w:pPr>
      <w:r>
        <w:rPr>
          <w:b w:val="0"/>
        </w:rPr>
        <w:t xml:space="preserve">Limit is 10. A has minutes 10, fun 2, learning 4; B has 9,3,2; C has 11,5,5; D has 8,"4",2. Validate, rank, give counts, explain the winner, then reverse the </w:t>
      </w:r>
      <w:r>
        <w:rPr>
          <w:b/>
        </w:rPr>
        <w:t>input</w:t>
      </w:r>
      <w:r>
        <w:rPr>
          <w:b w:val="0"/>
        </w:rPr>
        <w:t xml:space="preserve"> order. Present without hints.</w:t>
      </w:r>
    </w:p>
    <w:p>
      <w:pPr>
        <w:spacing w:line="336" w:lineRule="auto" w:after="180"/>
      </w:pPr>
      <w:r>
        <w:rPr>
          <w:b w:val="0"/>
        </w:rPr>
        <w:t>Activity contract for this level: nonempty unique names; minutes exactint0..60;fun/learning exactint0..5; Boolean not integer; validate before selecting; eligibleminutes&lt;=limit; score2fun+learning; highest score then ascending name; invalid rows retained with reasons; distinguish invalid request and no eligible option. Pictured book program uses different fields and score2interest+illustrated with ID ties.</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Attempt this case before feedback. Record any help. Earlier examples below are further practice; a case already practised with feedback cannot establish fresh </w:t>
      </w:r>
      <w:r>
        <w:rPr>
          <w:b/>
        </w:rPr>
        <w:t>transfer</w:t>
      </w:r>
      <w:r>
        <w:rPr>
          <w:b w:val="0"/>
        </w:rPr>
        <w:t>.</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Defend a new case independently</w:t>
      </w:r>
    </w:p>
    <w:p>
      <w:pPr>
        <w:pStyle w:val="Heading3"/>
      </w:pPr>
      <w:r>
        <w:t>Week 36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Your demo recommends the right book once. An audience member asks why they should trust it. Name </w:t>
      </w:r>
      <w:r>
        <w:rPr>
          <w:b/>
        </w:rPr>
        <w:t>evidence</w:t>
      </w:r>
      <w:r>
        <w:rPr>
          <w:b w:val="0"/>
        </w:rPr>
        <w:t xml:space="preserve"> and one </w:t>
      </w:r>
      <w:r>
        <w:rPr>
          <w:b/>
        </w:rPr>
        <w:t>limitation</w:t>
      </w:r>
      <w:r>
        <w:rPr>
          <w:b w:val="0"/>
        </w:rPr>
        <w:t xml:space="preserve"> you should present.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Final </w:t>
      </w:r>
      <w:r>
        <w:rPr>
          <w:b/>
        </w:rPr>
        <w:t>evidence bundle</w:t>
      </w:r>
      <w:r>
        <w:rPr>
          <w:b w:val="0"/>
        </w:rPr>
        <w:t>: brief, data, scoring logic, tests, improvement record, and product card.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Present a recommender that gets 8/10 final requests right. One failure invents a title; another violates a hard page limit. Is '</w:t>
      </w:r>
      <w:r>
        <w:rPr>
          <w:b/>
        </w:rPr>
        <w:t>80%</w:t>
      </w:r>
      <w:r>
        <w:rPr>
          <w:b w:val="0"/>
        </w:rPr>
        <w:t>, ready for everyone' justified? Propose release criteria.</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Finish a project bundle someone else can check</w:t>
      </w:r>
    </w:p>
    <w:p>
      <w:r>
        <w:t>A defensible handover includes the failures and evidence limits.</w:t>
      </w:r>
    </w:p>
    <w:p>
      <w:pPr>
        <w:pStyle w:val="Heading2"/>
      </w:pPr>
      <w:r>
        <w:t>This week’s concrete contribution</w:t>
      </w:r>
    </w:p>
    <w:p>
      <w:pPr>
        <w:spacing w:line="336" w:lineRule="auto" w:after="180"/>
      </w:pPr>
      <w:r>
        <w:rPr>
          <w:b w:val="0"/>
        </w:rPr>
        <w:t>Package the Transparent Book Recommender’s own schema, code, data, source-supported facts, test matrix, full ranking traces, no-match behavior, repair history and limitations. Label supplied classroom examples separately from work a learner actually completed. Provide local reproduction steps and record support used.</w:t>
      </w:r>
    </w:p>
    <w:p>
      <w:pPr>
        <w:spacing w:line="336" w:lineRule="auto" w:after="180"/>
      </w:pPr>
      <w:r>
        <w:rPr>
          <w:b w:val="0"/>
        </w:rPr>
        <w:t>A final showcase assesses the explanation and evidence for this bounded project; revisit other level concepts separately where readiness evidence is weak.</w:t>
      </w:r>
    </w:p>
    <w:p>
      <w:pPr>
        <w:spacing w:line="336" w:lineRule="auto" w:after="180"/>
      </w:pPr>
      <w:r>
        <w:rPr>
          <w:b w:val="0"/>
        </w:rPr>
        <w:t xml:space="preserve">Present the Transparent Book Recommender’s code, baseline, full-case traces, reserved results and </w:t>
      </w:r>
      <w:r>
        <w:rPr>
          <w:b/>
        </w:rPr>
        <w:t>limitation</w:t>
      </w:r>
      <w:r>
        <w:rPr>
          <w:b w:val="0"/>
        </w:rPr>
        <w:t>s, without claiming fictional results as pupil work.</w:t>
      </w:r>
    </w:p>
    <w:p>
      <w:pPr>
        <w:pStyle w:val="Heading2"/>
      </w:pPr>
      <w:r>
        <w:t>Keep the checkpoint and human choice</w:t>
      </w:r>
    </w:p>
    <w:p>
      <w:pPr>
        <w:spacing w:line="336" w:lineRule="auto" w:after="180"/>
      </w:pPr>
      <w:r>
        <w:rPr>
          <w:b w:val="0"/>
        </w:rPr>
        <w:t xml:space="preserve">THIS WEEK’S CHECKPOINT  Final </w:t>
      </w:r>
      <w:r>
        <w:rPr>
          <w:b/>
        </w:rPr>
        <w:t>evidence bundle</w:t>
      </w:r>
      <w:r>
        <w:rPr>
          <w:b w:val="0"/>
        </w:rPr>
        <w:t>: brief, data, scoring logic, tests, improvement record, and product card.</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Capstone Expo"/>
            <wp:cNvGraphicFramePr>
              <a:graphicFrameLocks noChangeAspect="1"/>
            </wp:cNvGraphicFramePr>
            <a:graphic>
              <a:graphicData uri="http://schemas.openxmlformats.org/drawingml/2006/picture">
                <pic:pic>
                  <pic:nvPicPr>
                    <pic:cNvPr id="0" name="77b6fdde6bfa9beca6fcca9282510273ba03c30dc8e866bf68984a37e5c9452b.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defend the decision and name the next evidence need</w:t>
      </w:r>
    </w:p>
    <w:p>
      <w:r>
        <w:t>A completed expo does not establish mastery of every AI topic.</w:t>
      </w:r>
    </w:p>
    <w:p>
      <w:pPr>
        <w:pStyle w:val="Heading2"/>
      </w:pPr>
      <w:r>
        <w:t>Explain without notes</w:t>
      </w:r>
    </w:p>
    <w:p>
      <w:pPr>
        <w:pStyle w:val="ListBullet"/>
      </w:pPr>
      <w:r>
        <w:t>Close your notes. Explain this goal in your own words: Defend an application using reproducible 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capstone</w:t>
            </w:r>
          </w:p>
        </w:tc>
        <w:tc>
          <w:tcPr>
            <w:tcW w:type="dxa" w:w="3408"/>
          </w:tcPr>
          <w:p>
            <w:r>
              <w:t>A final project combining skills and evidence developed across the course.</w:t>
            </w:r>
          </w:p>
        </w:tc>
        <w:tc>
          <w:tcPr>
            <w:tcW w:type="dxa" w:w="3408"/>
          </w:tcPr>
          <w:p>
            <w:r/>
          </w:p>
        </w:tc>
      </w:tr>
      <w:tr>
        <w:tc>
          <w:tcPr>
            <w:tcW w:type="dxa" w:w="3408"/>
          </w:tcPr>
          <w:p>
            <w:r>
              <w:t>defense</w:t>
            </w:r>
          </w:p>
        </w:tc>
        <w:tc>
          <w:tcPr>
            <w:tcW w:type="dxa" w:w="3408"/>
          </w:tcPr>
          <w:p>
            <w:r>
              <w:t>An explanation of a project decision supported by evidence and an account of its limitations.</w:t>
            </w:r>
          </w:p>
        </w:tc>
        <w:tc>
          <w:tcPr>
            <w:tcW w:type="dxa" w:w="3408"/>
          </w:tcPr>
          <w:p>
            <w:r/>
          </w:p>
        </w:tc>
      </w:tr>
      <w:tr>
        <w:tc>
          <w:tcPr>
            <w:tcW w:type="dxa" w:w="3408"/>
          </w:tcPr>
          <w:p>
            <w:r>
              <w:t>transfer</w:t>
            </w:r>
          </w:p>
        </w:tc>
        <w:tc>
          <w:tcPr>
            <w:tcW w:type="dxa" w:w="3408"/>
          </w:tcPr>
          <w:p>
            <w:r>
              <w:t>Apply an idea or skill to a new case rather than copy the worked example.</w:t>
            </w:r>
          </w:p>
        </w:tc>
        <w:tc>
          <w:tcPr>
            <w:tcW w:type="dxa" w:w="3408"/>
          </w:tcPr>
          <w:p>
            <w:r/>
          </w:p>
        </w:tc>
      </w:tr>
      <w:tr>
        <w:tc>
          <w:tcPr>
            <w:tcW w:type="dxa" w:w="3408"/>
          </w:tcPr>
          <w:p>
            <w:r>
              <w:t>limitation</w:t>
            </w:r>
          </w:p>
        </w:tc>
        <w:tc>
          <w:tcPr>
            <w:tcW w:type="dxa" w:w="3408"/>
          </w:tcPr>
          <w:p>
            <w:r>
              <w:t>A condition or missing capability that restricts what a result can establish or a system can safely do.</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Evidence bundle</w:t>
            </w:r>
          </w:p>
        </w:tc>
        <w:tc>
          <w:tcPr>
            <w:tcW w:type="dxa" w:w="5112"/>
          </w:tcPr>
          <w:p>
            <w:r>
              <w:t>The records needed to check a project claim</w:t>
            </w:r>
          </w:p>
        </w:tc>
      </w:tr>
      <w:tr>
        <w:tc>
          <w:tcPr>
            <w:tcW w:type="dxa" w:w="5112"/>
          </w:tcPr>
          <w:p>
            <w:r>
              <w:t>Demonstration</w:t>
            </w:r>
          </w:p>
        </w:tc>
        <w:tc>
          <w:tcPr>
            <w:tcW w:type="dxa" w:w="5112"/>
          </w:tcPr>
          <w:p>
            <w:r>
              <w:t>Showing the application on specified inputs</w:t>
            </w:r>
          </w:p>
        </w:tc>
      </w:tr>
      <w:tr>
        <w:tc>
          <w:tcPr>
            <w:tcW w:type="dxa" w:w="5112"/>
          </w:tcPr>
          <w:p>
            <w:r>
              <w:t>Handover</w:t>
            </w:r>
          </w:p>
        </w:tc>
        <w:tc>
          <w:tcPr>
            <w:tcW w:type="dxa" w:w="5112"/>
          </w:tcPr>
          <w:p>
            <w:r>
              <w:t>Giving another person enough information to use or check the work</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capstone"/>
            <wp:cNvGraphicFramePr>
              <a:graphicFrameLocks noChangeAspect="1"/>
            </wp:cNvGraphicFramePr>
            <a:graphic>
              <a:graphicData uri="http://schemas.openxmlformats.org/drawingml/2006/picture">
                <pic:pic>
                  <pic:nvPicPr>
                    <pic:cNvPr id="0" name="9d403987dfec08f1464932d6a9c29ee929a90f905e35cdd9c6272ed7690021be.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defense"/>
            <wp:cNvGraphicFramePr>
              <a:graphicFrameLocks noChangeAspect="1"/>
            </wp:cNvGraphicFramePr>
            <a:graphic>
              <a:graphicData uri="http://schemas.openxmlformats.org/drawingml/2006/picture">
                <pic:pic>
                  <pic:nvPicPr>
                    <pic:cNvPr id="0" name="b3127e639f750b591dc717e45f01b5e51b5635daf2fc21b3c86d53dddfb1ae3f.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transfer"/>
            <wp:cNvGraphicFramePr>
              <a:graphicFrameLocks noChangeAspect="1"/>
            </wp:cNvGraphicFramePr>
            <a:graphic>
              <a:graphicData uri="http://schemas.openxmlformats.org/drawingml/2006/picture">
                <pic:pic>
                  <pic:nvPicPr>
                    <pic:cNvPr id="0" name="e3dfec4c092d42a9c961d7679333ee69db23b12c7c0388483bc90d09c68feaea.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limitation"/>
            <wp:cNvGraphicFramePr>
              <a:graphicFrameLocks noChangeAspect="1"/>
            </wp:cNvGraphicFramePr>
            <a:graphic>
              <a:graphicData uri="http://schemas.openxmlformats.org/drawingml/2006/picture">
                <pic:pic>
                  <pic:nvPicPr>
                    <pic:cNvPr id="0" name="f3abe63960cfa1a7ba18cb02a39a0faacac3a783796e24bf286f20d679bf1081.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Capstone Expo"/>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Defend a new activity case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w:t>
      </w:r>
      <w:r>
        <w:rPr>
          <w:b/>
        </w:rPr>
        <w:t>limitation</w:t>
      </w:r>
      <w:r>
        <w:rPr>
          <w:b w:val="0"/>
        </w:rPr>
        <w:t xml:space="preserve">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Defend a new activity case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Capstone Expo"/>
            <wp:cNvGraphicFramePr>
              <a:graphicFrameLocks noChangeAspect="1"/>
            </wp:cNvGraphicFramePr>
            <a:graphic>
              <a:graphicData uri="http://schemas.openxmlformats.org/drawingml/2006/picture">
                <pic:pic>
                  <pic:nvPicPr>
                    <pic:cNvPr id="0" name="591da9f26f4c9ac000ad0923bf6d69aa11be8e7cc79ec045e6e266f89669b755.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a complete schema, filtering/score/tie trace, counts, reversed-order result and evidence limits.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Defend a transparent recommender</w:t>
      </w:r>
    </w:p>
    <w:p>
      <w:r>
        <w:t>Try the question before opening its worked explanation.</w:t>
      </w:r>
    </w:p>
    <w:p>
      <w:pPr>
        <w:pStyle w:val="Heading2"/>
      </w:pPr>
      <w:r>
        <w:t>Read the supplied case and question</w:t>
      </w:r>
    </w:p>
    <w:p>
      <w:pPr>
        <w:spacing w:line="336" w:lineRule="auto" w:after="180"/>
      </w:pPr>
      <w:r>
        <w:rPr>
          <w:b w:val="0"/>
        </w:rPr>
        <w:t>An expo claim says the recommender knows everybody's favourite book after twelve tests.</w:t>
      </w:r>
    </w:p>
    <w:p>
      <w:pPr>
        <w:spacing w:line="336" w:lineRule="auto" w:after="180"/>
      </w:pPr>
      <w:r>
        <w:rPr>
          <w:b w:val="0"/>
        </w:rPr>
        <w:t>Rewrite the defence.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Explain trait-based ranking, report the twelve outcomes and limits, and demonstrate no-match handling. It cannot know unstated preferences.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Inputs</w:t>
            </w:r>
          </w:p>
        </w:tc>
        <w:tc>
          <w:tcPr>
            <w:tcW w:type="dxa" w:w="5112"/>
          </w:tcPr>
          <w:p>
            <w:r>
              <w:t>Explain necessary data</w:t>
            </w:r>
          </w:p>
        </w:tc>
      </w:tr>
      <w:tr>
        <w:tc>
          <w:tcPr>
            <w:tcW w:type="dxa" w:w="5112"/>
          </w:tcPr>
          <w:p>
            <w:r>
              <w:t>Logic</w:t>
            </w:r>
          </w:p>
        </w:tc>
        <w:tc>
          <w:tcPr>
            <w:tcW w:type="dxa" w:w="5112"/>
          </w:tcPr>
          <w:p>
            <w:r>
              <w:t>Show a score and tie decision</w:t>
            </w:r>
          </w:p>
        </w:tc>
      </w:tr>
      <w:tr>
        <w:tc>
          <w:tcPr>
            <w:tcW w:type="dxa" w:w="5112"/>
          </w:tcPr>
          <w:p>
            <w:r>
              <w:t>Tests</w:t>
            </w:r>
          </w:p>
        </w:tc>
        <w:tc>
          <w:tcPr>
            <w:tcW w:type="dxa" w:w="5112"/>
          </w:tcPr>
          <w:p>
            <w:r>
              <w:t>Report successes and failures</w:t>
            </w:r>
          </w:p>
        </w:tc>
      </w:tr>
      <w:tr>
        <w:tc>
          <w:tcPr>
            <w:tcW w:type="dxa" w:w="5112"/>
          </w:tcPr>
          <w:p>
            <w:r>
              <w:t>Limits</w:t>
            </w:r>
          </w:p>
        </w:tc>
        <w:tc>
          <w:tcPr>
            <w:tcW w:type="dxa" w:w="5112"/>
          </w:tcPr>
          <w:p>
            <w:r>
              <w:t>Demonstrate a missing or uncertain case</w:t>
            </w:r>
          </w:p>
        </w:tc>
      </w:tr>
    </w:tbl>
    <w:p>
      <w:pPr>
        <w:pStyle w:val="Heading2"/>
      </w:pPr>
      <w:r>
        <w:t>Earlier wording, alternatives and picture transcripts · reference / check after trying</w:t>
      </w:r>
    </w:p>
    <w:p>
      <w:pPr>
        <w:pStyle w:val="Heading3"/>
      </w:pPr>
      <w:r>
        <w:t>Week 36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Defend a transparent recommender</w:t>
      </w:r>
    </w:p>
    <w:p>
      <w:pPr>
        <w:spacing w:line="336" w:lineRule="auto" w:after="180"/>
      </w:pPr>
      <w:r>
        <w:rPr>
          <w:b w:val="0"/>
        </w:rPr>
        <w:t>An expo claim says the recommender knows everybody's favourite book after twelve tests.</w:t>
      </w:r>
    </w:p>
    <w:p>
      <w:pPr>
        <w:spacing w:line="336" w:lineRule="auto" w:after="180"/>
      </w:pPr>
      <w:r>
        <w:rPr>
          <w:b w:val="0"/>
        </w:rPr>
        <w:t>Rewrite the defence.</w:t>
      </w:r>
    </w:p>
    <w:p>
      <w:pPr>
        <w:spacing w:line="336" w:lineRule="auto" w:after="180"/>
      </w:pPr>
      <w:r>
        <w:rPr>
          <w:b w:val="0"/>
        </w:rPr>
        <w:t>Explain trait-based ranking, report the twelve outcomes and limits, and demonstrate no-match handling. It cannot know unstated preferences.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Defend an application using reproducible evidence</w:t>
            </w:r>
          </w:p>
        </w:tc>
        <w:tc>
          <w:tcPr>
            <w:tcW w:type="dxa" w:w="5112"/>
          </w:tcPr>
          <w:p>
            <w:r>
              <w:t>Explain the deciding step, show a trace or test, and state one limit.</w:t>
            </w:r>
          </w:p>
        </w:tc>
      </w:tr>
      <w:tr>
        <w:tc>
          <w:tcPr>
            <w:tcW w:type="dxa" w:w="5112"/>
          </w:tcPr>
          <w:p>
            <w:r>
              <w:t>Explain failures and limits honestly</w:t>
            </w:r>
          </w:p>
        </w:tc>
        <w:tc>
          <w:tcPr>
            <w:tcW w:type="dxa" w:w="5112"/>
          </w:tcPr>
          <w:p>
            <w:r>
              <w:t>Explain the deciding step, show a trace or test, and state one limit.</w:t>
            </w:r>
          </w:p>
        </w:tc>
      </w:tr>
      <w:tr>
        <w:tc>
          <w:tcPr>
            <w:tcW w:type="dxa" w:w="5112"/>
          </w:tcPr>
          <w:p>
            <w:r>
              <w:t>Demonstrate a new case without hidden help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team presents its transparent book recommender on a supplied practice catalogue.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team presents its transparent book recommender on a supplied practice catalogue.</w:t>
      </w:r>
    </w:p>
    <w:p>
      <w:pPr>
        <w:pStyle w:val="Heading3"/>
      </w:pPr>
      <w:r>
        <w:t>Practice 1: explain the deciding evidence</w:t>
      </w:r>
    </w:p>
    <w:p>
      <w:pPr>
        <w:pStyle w:val="ListBullet"/>
      </w:pPr>
      <w:r>
        <w:t>Which labelled step matches this detail? Explain two eligible items, one page-limit exclusion and one type rejection.</w:t>
      </w:r>
    </w:p>
    <w:p>
      <w:pPr>
        <w:pStyle w:val="ListBullet"/>
      </w:pPr>
      <w:r>
        <w:t>1. Defend evidence</w:t>
      </w:r>
    </w:p>
    <w:p>
      <w:pPr>
        <w:pStyle w:val="ListBullet"/>
      </w:pPr>
      <w:r>
        <w:t>2. Validate</w:t>
      </w:r>
    </w:p>
    <w:p>
      <w:pPr>
        <w:pStyle w:val="ListBullet"/>
      </w:pPr>
      <w:r>
        <w:t>3. Filter</w:t>
      </w:r>
    </w:p>
    <w:p>
      <w:pPr>
        <w:pStyle w:val="ListBullet"/>
      </w:pPr>
      <w:r>
        <w:t>4. Rank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Defend </w:t>
      </w:r>
      <w:r>
        <w:rPr>
          <w:b/>
        </w:rPr>
        <w:t>evidence</w:t>
      </w:r>
      <w:r>
        <w:rPr>
          <w:b w:val="0"/>
        </w:rPr>
        <w:t xml:space="preserve"> Explain two eligible items, one page-limit exclusion and one type rejection. A presentation should let someone rebuild the result from the stated contract. A’s equality is accepted; D is not silently converted; C’s high preference score cannot override the page requirement. Reversing rows must preserve B because it has the unique highest eligible score. This pictured case is supported practice; keep the separately named independent activity task for a first attempt before feedback.</w:t>
      </w:r>
    </w:p>
    <w:p>
      <w:pPr>
        <w:pStyle w:val="Heading2"/>
      </w:pPr>
      <w:r>
        <w:t>Changed-case question</w:t>
      </w:r>
    </w:p>
    <w:p>
      <w:pPr>
        <w:pStyle w:val="Heading3"/>
      </w:pPr>
      <w:r>
        <w:t>Practice 2: explain the deciding evidence</w:t>
      </w:r>
    </w:p>
    <w:p>
      <w:pPr>
        <w:pStyle w:val="ListBullet"/>
      </w:pPr>
      <w:r>
        <w:t>Changed-case practice: An authorised repair converts D’s interest to integer 4.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D becomes eligible and scores 9, so it wins.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D becomes eligible and scores 9, so it wins. The </w:t>
      </w:r>
      <w:r>
        <w:rPr>
          <w:b/>
        </w:rPr>
        <w:t>evidence</w:t>
      </w:r>
      <w:r>
        <w:rPr>
          <w:b w:val="0"/>
        </w:rPr>
        <w:t xml:space="preserve">-backed </w:t>
      </w:r>
      <w:r>
        <w:rPr>
          <w:b/>
        </w:rPr>
        <w:t>input</w:t>
      </w:r>
      <w:r>
        <w:rPr>
          <w:b w:val="0"/>
        </w:rPr>
        <w:t xml:space="preserve"> repair changes validation and then ranking; record this as a new case/version.</w:t>
      </w:r>
    </w:p>
    <w:p>
      <w:pPr>
        <w:pStyle w:val="Heading2"/>
      </w:pPr>
      <w:r>
        <w:t>Repair and save your work</w:t>
      </w:r>
    </w:p>
    <w:p>
      <w:pPr>
        <w:spacing w:line="336" w:lineRule="auto" w:after="180"/>
      </w:pPr>
      <w:r>
        <w:rPr>
          <w:b w:val="0"/>
        </w:rPr>
        <w:t>Review Improve and Challenge (ai-2/35). Goal: Repair a specific observed failure. Short practice: Why are tests at both 100 and 101 needed?. Return to this week and explain what you changed.</w:t>
      </w:r>
    </w:p>
    <w:p>
      <w:pPr>
        <w:spacing w:line="336" w:lineRule="auto" w:after="180"/>
      </w:pPr>
      <w:r>
        <w:rPr>
          <w:b w:val="0"/>
        </w:rPr>
        <w:t>Review Build the Recommender (ai-2/33). Goal: Implement a deterministic recommender. Short practice: Explain why B does not win after D is excluded even though it has fewer pages..</w:t>
      </w:r>
    </w:p>
    <w:p>
      <w:pPr>
        <w:spacing w:line="336" w:lineRule="auto" w:after="180"/>
      </w:pPr>
      <w:r>
        <w:rPr>
          <w:b w:val="0"/>
        </w:rPr>
        <w:t>Return to this week and explain what you changed.</w:t>
      </w:r>
    </w:p>
    <w:p>
      <w:pPr>
        <w:spacing w:line="336" w:lineRule="auto" w:after="180"/>
      </w:pPr>
      <w:r>
        <w:rPr>
          <w:b w:val="0"/>
        </w:rPr>
        <w:t xml:space="preserve">Review Agents and Tools (ai-2/30). Goal: Explain the </w:t>
      </w:r>
      <w:r>
        <w:rPr>
          <w:b/>
        </w:rPr>
        <w:t>mechanism</w:t>
      </w:r>
      <w:r>
        <w:rPr>
          <w:b w:val="0"/>
        </w:rPr>
        <w:t xml:space="preserve"> and terminology of state machines for bounded agents. Short practice: Can the assistant accept Trace B because its final state is done?.</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Capstone Expo: the case</w:t>
      </w:r>
    </w:p>
    <w:p>
      <w:r>
        <w:drawing>
          <wp:inline xmlns:a="http://schemas.openxmlformats.org/drawingml/2006/main" xmlns:pic="http://schemas.openxmlformats.org/drawingml/2006/picture">
            <wp:extent cx="5486400" cy="3438144"/>
            <wp:docPr id="28" name="Picture 28" descr="A fictional team presents its transparent book recommender on a supplied practice catalogue. Supplied facts: Request maximum 120 pages; score=2×interest+illustrated, where illustrated is 1 for True and 0 for False; tie by ID. A pages120 interest3 True; B pages100 interest4 False; C pages121 interest5 True; D pages90 interest&quot;4&quot; True. Numeric fields require exact integers."/>
            <wp:cNvGraphicFramePr>
              <a:graphicFrameLocks noChangeAspect="1"/>
            </wp:cNvGraphicFramePr>
            <a:graphic>
              <a:graphicData uri="http://schemas.openxmlformats.org/drawingml/2006/picture">
                <pic:pic>
                  <pic:nvPicPr>
                    <pic:cNvPr id="0" name="academy-story-ai-2-36-01.png"/>
                    <pic:cNvPicPr/>
                  </pic:nvPicPr>
                  <pic:blipFill>
                    <a:blip r:embed="rId31"/>
                    <a:stretch>
                      <a:fillRect/>
                    </a:stretch>
                  </pic:blipFill>
                  <pic:spPr>
                    <a:xfrm>
                      <a:off x="0" y="0"/>
                      <a:ext cx="5486400" cy="3438144"/>
                    </a:xfrm>
                    <a:prstGeom prst="rect"/>
                  </pic:spPr>
                </pic:pic>
              </a:graphicData>
            </a:graphic>
          </wp:inline>
        </w:drawing>
      </w:r>
    </w:p>
    <w:p>
      <w:pPr>
        <w:spacing w:line="336" w:lineRule="auto" w:after="180"/>
      </w:pPr>
      <w:r>
        <w:rPr>
          <w:b w:val="0"/>
        </w:rPr>
        <w:t>A fictional team presents its transparent book recommender on a supplied practice catalogue. Supplied facts: Request maximum 120 pages; score=2×interest+illustrated, where illustrated is 1 for True and 0 for False; tie by ID. A pages120 interest3 True; B pages100 interest4 False; C pages121 interest5 True; D pages90 interest"4" True. Numeric fields require exact integers.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Validate: D has text interest and is rejected; A,B,C have valid fields. → Filter: A and B meet the page limit; C exceeds it. → Rank: A scores 7; B scores 8, so B wins. → Defend evidence: Explain two eligible items, one page-limit exclusion and one type rejection."/>
            <wp:cNvGraphicFramePr>
              <a:graphicFrameLocks noChangeAspect="1"/>
            </wp:cNvGraphicFramePr>
            <a:graphic>
              <a:graphicData uri="http://schemas.openxmlformats.org/drawingml/2006/picture">
                <pic:pic>
                  <pic:nvPicPr>
                    <pic:cNvPr id="0" name="academy-story-ai-2-36-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D has text interest and is rejected; A,B,C have valid fields. → Filter: A and B meet the page limit; C exceeds it. → Rank: A scores 7; B scores 8, so B wins. → Defend </w:t>
      </w:r>
      <w:r>
        <w:rPr>
          <w:b/>
        </w:rPr>
        <w:t>evidence</w:t>
      </w:r>
      <w:r>
        <w:rPr>
          <w:b w:val="0"/>
        </w:rPr>
        <w:t>: Explain two eligible items, one page-limit exclusion and one type rejection.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Follow the evidence</w:t>
      </w:r>
    </w:p>
    <w:p>
      <w:r>
        <w:drawing>
          <wp:inline xmlns:a="http://schemas.openxmlformats.org/drawingml/2006/main" xmlns:pic="http://schemas.openxmlformats.org/drawingml/2006/picture">
            <wp:extent cx="5486400" cy="2834640"/>
            <wp:docPr id="30" name="Picture 30" descr="Follow the evidence. Claim | A selected by stated policy | Show trace and inputs. Quality | Tested cases and failures | Show full denominators. Handover | Versions and run steps | Peer can reproduce"/>
            <wp:cNvGraphicFramePr>
              <a:graphicFrameLocks noChangeAspect="1"/>
            </wp:cNvGraphicFramePr>
            <a:graphic>
              <a:graphicData uri="http://schemas.openxmlformats.org/drawingml/2006/picture">
                <pic:pic>
                  <pic:nvPicPr>
                    <pic:cNvPr id="0" name="academy-story-ai-2-36-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Claim | A selected by stated policy | Show trace and </w:t>
      </w:r>
      <w:r>
        <w:rPr>
          <w:b/>
        </w:rPr>
        <w:t>input</w:t>
      </w:r>
      <w:r>
        <w:rPr>
          <w:b w:val="0"/>
        </w:rPr>
        <w:t xml:space="preserve">s. Quality | Tested cases and failures | Show full denominators. </w:t>
      </w:r>
      <w:r>
        <w:rPr>
          <w:b/>
        </w:rPr>
        <w:t>Handover</w:t>
      </w:r>
      <w:r>
        <w:rPr>
          <w:b w:val="0"/>
        </w:rPr>
        <w:t xml:space="preserve"> | Versions and run steps | Peer can reproduce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31" name="Picture 31" descr="Original case: Explain two eligible items, one page-limit exclusion and one type rejection. Changed condition: An authorised repair converts D’s interest to integer 4. Expected result: D becomes eligible and scores 9, so it wins. Reason: The evidence-backed input repair changes validation and then ranking; record this as a new case/version."/>
            <wp:cNvGraphicFramePr>
              <a:graphicFrameLocks noChangeAspect="1"/>
            </wp:cNvGraphicFramePr>
            <a:graphic>
              <a:graphicData uri="http://schemas.openxmlformats.org/drawingml/2006/picture">
                <pic:pic>
                  <pic:nvPicPr>
                    <pic:cNvPr id="0" name="academy-story-ai-2-36-04.png"/>
                    <pic:cNvPicPr/>
                  </pic:nvPicPr>
                  <pic:blipFill>
                    <a:blip r:embed="rId18"/>
                    <a:stretch>
                      <a:fillRect/>
                    </a:stretch>
                  </pic:blipFill>
                  <pic:spPr>
                    <a:xfrm>
                      <a:off x="0" y="0"/>
                      <a:ext cx="5486400" cy="3179064"/>
                    </a:xfrm>
                    <a:prstGeom prst="rect"/>
                  </pic:spPr>
                </pic:pic>
              </a:graphicData>
            </a:graphic>
          </wp:inline>
        </w:drawing>
      </w:r>
    </w:p>
    <w:p>
      <w:pPr>
        <w:spacing w:line="336" w:lineRule="auto" w:after="180"/>
      </w:pPr>
      <w:r>
        <w:rPr>
          <w:b w:val="0"/>
        </w:rPr>
        <w:t>Original case: Explain two eligible items, one page-limit exclusion and one type rejection. Changed condition: An authorised repair converts D’s interest to integer 4.</w:t>
      </w:r>
    </w:p>
    <w:p>
      <w:pPr>
        <w:spacing w:line="336" w:lineRule="auto" w:after="180"/>
      </w:pPr>
      <w:r>
        <w:rPr>
          <w:b w:val="0"/>
        </w:rPr>
        <w:t xml:space="preserve">Expected result: D becomes eligible and scores 9, so it wins. Reason: The </w:t>
      </w:r>
      <w:r>
        <w:rPr>
          <w:b/>
        </w:rPr>
        <w:t>evidence</w:t>
      </w:r>
      <w:r>
        <w:rPr>
          <w:b w:val="0"/>
        </w:rPr>
        <w:t xml:space="preserve">-backed </w:t>
      </w:r>
      <w:r>
        <w:rPr>
          <w:b/>
        </w:rPr>
        <w:t>input</w:t>
      </w:r>
      <w:r>
        <w:rPr>
          <w:b w:val="0"/>
        </w:rPr>
        <w:t xml:space="preserve"> repair changes validation and then ranking; record this as a new case/version.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941320"/>
            <wp:docPr id="32" name="Picture 32" descr="A presentation should let someone rebuild the result from the stated contract. A’s equality is accepted; D is not silently converted; C’s high preference score cannot override the page requirement. Reversing rows must preserve B because it has the unique highest eligible score. This pictured case is supported practice; keep the separately named independent activity task for a first attempt before feedback. Limit: A defensible algorithmic trace does not prove B will be liked or that classroom learning improved."/>
            <wp:cNvGraphicFramePr>
              <a:graphicFrameLocks noChangeAspect="1"/>
            </wp:cNvGraphicFramePr>
            <a:graphic>
              <a:graphicData uri="http://schemas.openxmlformats.org/drawingml/2006/picture">
                <pic:pic>
                  <pic:nvPicPr>
                    <pic:cNvPr id="0" name="academy-story-ai-2-36-05.png"/>
                    <pic:cNvPicPr/>
                  </pic:nvPicPr>
                  <pic:blipFill>
                    <a:blip r:embed="rId33"/>
                    <a:stretch>
                      <a:fillRect/>
                    </a:stretch>
                  </pic:blipFill>
                  <pic:spPr>
                    <a:xfrm>
                      <a:off x="0" y="0"/>
                      <a:ext cx="5486400" cy="2941320"/>
                    </a:xfrm>
                    <a:prstGeom prst="rect"/>
                  </pic:spPr>
                </pic:pic>
              </a:graphicData>
            </a:graphic>
          </wp:inline>
        </w:drawing>
      </w:r>
    </w:p>
    <w:p>
      <w:pPr>
        <w:spacing w:line="336" w:lineRule="auto" w:after="180"/>
      </w:pPr>
      <w:r>
        <w:rPr>
          <w:b w:val="0"/>
        </w:rPr>
        <w:t>A presentation should let someone rebuild the result from the stated contract. A’s equality is accepted; D is not silently converted; C’s high preference score cannot override the page requirement. Reversing rows must preserve B because it has the unique highest eligible score. This pictured case is supported practice; keep the separately named independent activity task for a first attempt before feedback. Limit: A defensible algorithmic trace does not prove B will be liked or that classroom learning improved.</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Present the Transparent Book Recommender’s code, baseline, full-case traces, reserved results and limitations, without claiming fictional results as pupil work. Draw your input, deciding step, result and limit. Supported question: Give the original winning ID, its score, and counts of eligible, excluded and invalid rows."/>
            <wp:cNvGraphicFramePr>
              <a:graphicFrameLocks noChangeAspect="1"/>
            </wp:cNvGraphicFramePr>
            <a:graphic>
              <a:graphicData uri="http://schemas.openxmlformats.org/drawingml/2006/picture">
                <pic:pic>
                  <pic:nvPicPr>
                    <pic:cNvPr id="0" name="academy-story-ai-2-36-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Present the Transparent Book Recommender’s code, baseline, full-case traces, reserved results and </w:t>
      </w:r>
      <w:r>
        <w:rPr>
          <w:b/>
        </w:rPr>
        <w:t>limitation</w:t>
      </w:r>
      <w:r>
        <w:rPr>
          <w:b w:val="0"/>
        </w:rPr>
        <w:t xml:space="preserve">s, without claiming fictional results as pupil work. Draw your </w:t>
      </w:r>
      <w:r>
        <w:rPr>
          <w:b/>
        </w:rPr>
        <w:t>input</w:t>
      </w:r>
      <w:r>
        <w:rPr>
          <w:b w:val="0"/>
        </w:rPr>
        <w:t>, deciding step, result and limit.</w:t>
      </w:r>
    </w:p>
    <w:p>
      <w:pPr>
        <w:spacing w:line="336" w:lineRule="auto" w:after="180"/>
      </w:pPr>
      <w:r>
        <w:rPr>
          <w:b w:val="0"/>
        </w:rPr>
        <w:t>Supported question: Give the original winning ID, its score, and counts of eligible, excluded and invalid rows.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Expo: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