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ai-7/8</w:t>
      </w:r>
    </w:p>
    <w:p>
      <w:pPr>
        <w:pStyle w:val="Title"/>
      </w:pPr>
      <w:r>
        <w:t>Baselines and fair comparisons</w:t>
      </w:r>
    </w:p>
    <w:p>
      <w:r>
        <w:t>Project: Reproducible AI Research Study</w:t>
      </w:r>
    </w:p>
    <w:p>
      <w:pPr>
        <w:pStyle w:val="Heading1"/>
      </w:pPr>
      <w:r>
        <w:t>Ask whether the comparison changes method, information, labels or resources.</w:t>
      </w:r>
    </w:p>
    <w:p>
      <w:r>
        <w:t>Teach fair baselines without treating missing conditions or toy scores as real benchmark assurance.</w:t>
      </w:r>
    </w:p>
    <w:p>
      <w:r>
        <w:t>Model source confound → align permitted evidence → protect hidden evaluation labels → assess task budget → retain unreported resources and inference limits.</w:t>
      </w:r>
    </w:p>
    <w:p>
      <w:pPr>
        <w:pStyle w:val="Heading1"/>
      </w:pPr>
      <w:r>
        <w:t>01. Prepare the connected research investigation</w:t>
      </w:r>
    </w:p>
    <w:p>
      <w:r>
        <w:t>Keep modelling, shared practice and independent evidence distinct.</w:t>
      </w:r>
    </w:p>
    <w:p>
      <w:pPr>
        <w:pStyle w:val="Heading2"/>
      </w:pPr>
      <w:r>
        <w:t>Target and main teaching plan</w:t>
      </w:r>
    </w:p>
    <w:p>
      <w:pPr>
        <w:spacing w:line="336" w:lineRule="auto" w:after="180"/>
      </w:pPr>
      <w:r>
        <w:rPr>
          <w:b w:val="0"/>
        </w:rPr>
        <w:t xml:space="preserve">Primary target: Explain the </w:t>
      </w:r>
      <w:r>
        <w:rPr>
          <w:b/>
        </w:rPr>
        <w:t>mechanism</w:t>
      </w:r>
      <w:r>
        <w:rPr>
          <w:b w:val="0"/>
        </w:rPr>
        <w:t xml:space="preserve"> and terminology of </w:t>
      </w:r>
      <w:r>
        <w:rPr>
          <w:b/>
        </w:rPr>
        <w:t>baseline</w:t>
      </w:r>
      <w:r>
        <w:rPr>
          <w:b w:val="0"/>
        </w:rPr>
        <w:t>s and fair comparisons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Opening retrieval</w:t>
      </w:r>
    </w:p>
    <w:p>
      <w:pPr>
        <w:spacing w:line="336" w:lineRule="auto" w:after="180"/>
      </w:pPr>
      <w:r>
        <w:rPr>
          <w:b w:val="0"/>
        </w:rPr>
        <w:t>Without opening the old lesson, explain one key idea from Hypotheses and measurable outcomes.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hypotheses and measurable outcomes</w:t>
      </w:r>
    </w:p>
    <w:p>
      <w:pPr>
        <w:spacing w:line="336" w:lineRule="auto" w:after="180"/>
      </w:pPr>
      <w:r>
        <w:rPr>
          <w:b w:val="0"/>
        </w:rPr>
        <w:t>Reference example, not the only acceptable wording: Teacher explanation: A hypothesis predicts a measurable comparison under stated conditions. Declare primary outcome and direction before inspecting results.</w:t>
      </w:r>
    </w:p>
    <w:p>
      <w:pPr>
        <w:spacing w:line="336" w:lineRule="auto" w:after="180"/>
      </w:pPr>
      <w:r>
        <w:rPr>
          <w:b w:val="0"/>
        </w:rPr>
        <w:t xml:space="preserve">Toy hypothesis:method B improves supported-answer rate over </w:t>
      </w:r>
      <w:r>
        <w:rPr>
          <w:b/>
        </w:rPr>
        <w:t>baseline</w:t>
      </w:r>
      <w:r>
        <w:rPr>
          <w:b w:val="0"/>
        </w:rPr>
        <w:t xml:space="preserve"> A on a reserved paired set. Define support rubric and failure treatment; record secondary outcomes separately.</w:t>
      </w:r>
    </w:p>
    <w:p>
      <w:pPr>
        <w:spacing w:line="336" w:lineRule="auto" w:after="180"/>
      </w:pPr>
      <w:r>
        <w:rPr>
          <w:b w:val="0"/>
        </w:rPr>
        <w:t>Without opening the old lesson, explain one key idea from Replication and reproduction.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replication and reproduction</w:t>
      </w:r>
    </w:p>
    <w:p>
      <w:pPr>
        <w:spacing w:line="336" w:lineRule="auto" w:after="180"/>
      </w:pPr>
      <w:r>
        <w:rPr>
          <w:b w:val="0"/>
        </w:rPr>
        <w:t xml:space="preserve">Reference example, not the only acceptable wording: Teacher explanation: Reproducing a computation uses recorded artifacts; replication collects new </w:t>
      </w:r>
      <w:r>
        <w:rPr>
          <w:b/>
        </w:rPr>
        <w:t>evidence</w:t>
      </w:r>
      <w:r>
        <w:rPr>
          <w:b w:val="0"/>
        </w:rPr>
        <w:t xml:space="preserve"> under a comparable question.</w:t>
      </w:r>
    </w:p>
    <w:p>
      <w:pPr>
        <w:spacing w:line="336" w:lineRule="auto" w:after="180"/>
      </w:pPr>
      <w:r>
        <w:rPr>
          <w:b w:val="0"/>
        </w:rPr>
        <w:t>Naming conventions vary, so define the terms in the project. Here replay means same artifacts/procedure; new-data replication means newly collected eligible cases under the same plan.</w:t>
      </w:r>
    </w:p>
    <w:p>
      <w:pPr>
        <w:spacing w:line="336" w:lineRule="auto" w:after="180"/>
      </w:pPr>
      <w:r>
        <w:rPr>
          <w:b w:val="0"/>
        </w:rPr>
        <w:t>Preserve environment, data versions and raw results.</w:t>
      </w:r>
    </w:p>
    <w:p>
      <w:pPr>
        <w:spacing w:line="336" w:lineRule="auto" w:after="180"/>
      </w:pPr>
      <w:r>
        <w:rPr>
          <w:b w:val="0"/>
        </w:rPr>
        <w:t>Without opening the old lesson, explain one key idea from Reading a research claim.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reading a research claim</w:t>
      </w:r>
    </w:p>
    <w:p>
      <w:pPr>
        <w:spacing w:line="336" w:lineRule="auto" w:after="180"/>
      </w:pPr>
      <w:r>
        <w:rPr>
          <w:b w:val="0"/>
        </w:rPr>
        <w:t>Reference example, not the only acceptable wording: Teacher explanation: Reading a claim requires its method, data, comparison and uncertainty. Titles and abstracts may omit conditions crucial to interpretation.</w:t>
      </w:r>
    </w:p>
    <w:p>
      <w:pPr>
        <w:spacing w:line="336" w:lineRule="auto" w:after="180"/>
      </w:pPr>
      <w:r>
        <w:rPr>
          <w:b w:val="0"/>
        </w:rPr>
        <w:t xml:space="preserve">Separate the claim from supplied </w:t>
      </w:r>
      <w:r>
        <w:rPr>
          <w:b/>
        </w:rPr>
        <w:t>evidence</w:t>
      </w:r>
      <w:r>
        <w:rPr>
          <w:b w:val="0"/>
        </w:rPr>
        <w:t xml:space="preserve">. Record dataset, unit, </w:t>
      </w:r>
      <w:r>
        <w:rPr>
          <w:b/>
        </w:rPr>
        <w:t>baseline</w:t>
      </w:r>
      <w:r>
        <w:rPr>
          <w:b w:val="0"/>
        </w:rPr>
        <w:t xml:space="preserve">, metric and limitations. Ask whether the statement extends beyond those </w:t>
      </w:r>
      <w:r>
        <w:rPr>
          <w:b/>
        </w:rPr>
        <w:t>observation</w:t>
      </w:r>
      <w:r>
        <w:rPr>
          <w:b w:val="0"/>
        </w:rPr>
        <w:t>s.</w:t>
      </w:r>
    </w:p>
    <w:p>
      <w:pPr>
        <w:pStyle w:val="Heading2"/>
      </w:pPr>
      <w:r>
        <w:t>Pictured end goal</w:t>
      </w:r>
    </w:p>
    <w:p>
      <w:pPr>
        <w:spacing w:line="336" w:lineRule="auto" w:after="180"/>
      </w:pPr>
      <w:r>
        <w:rPr>
          <w:b w:val="0"/>
        </w:rPr>
        <w:t xml:space="preserve">Explain </w:t>
      </w:r>
      <w:r>
        <w:rPr>
          <w:b/>
        </w:rPr>
        <w:t>baseline</w:t>
      </w:r>
      <w:r>
        <w:rPr>
          <w:b w:val="0"/>
        </w:rPr>
        <w:t>s and fair comparisons using the records and boundaries of this fictional investigation.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Hypotheses and measurable outcomes</w:t>
      </w:r>
    </w:p>
    <w:p>
      <w:pPr>
        <w:pStyle w:val="Heading3"/>
      </w:pPr>
      <w:r>
        <w:t>Replication and reproduction</w:t>
      </w:r>
    </w:p>
    <w:p>
      <w:pPr>
        <w:pStyle w:val="Heading3"/>
      </w:pPr>
      <w:r>
        <w:t>Reading a research claim</w:t>
      </w:r>
    </w:p>
    <w:p>
      <w:pPr>
        <w:spacing w:line="336" w:lineRule="auto" w:after="180"/>
      </w:pPr>
      <w:r>
        <w:rPr>
          <w:b w:val="0"/>
        </w:rPr>
        <w:t xml:space="preserve">Compact alternative: two 45-minute sessions for the core explanation and W1–W5 only. The main plan uses three sessions; schedule further time for the complete investigation, project, visual journey and any code examples. Fair </w:t>
      </w:r>
      <w:r>
        <w:rPr>
          <w:b/>
        </w:rPr>
        <w:t>baseline</w:t>
      </w:r>
      <w:r>
        <w:rPr>
          <w:b w:val="0"/>
        </w:rPr>
        <w:t xml:space="preserve">s use credible procedures on matched </w:t>
      </w:r>
      <w:r>
        <w:rPr>
          <w:b/>
        </w:rPr>
        <w:t>evidence</w:t>
      </w:r>
      <w:r>
        <w:rPr>
          <w:b w:val="0"/>
        </w:rPr>
        <w:t xml:space="preserve"> and resource conditions. A weak arbitrary reference can exaggerate improvement.</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baseline</w:t>
      </w:r>
      <w:r>
        <w:rPr>
          <w:b w:val="0"/>
        </w:rPr>
        <w:t>s and fair comparisons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a credible baseline with matched evidence and explicit constraints</w:t>
      </w:r>
    </w:p>
    <w:p>
      <w:r>
        <w:t>Separate a source confound, test leakage and unmeasured resource trade-offs.</w:t>
      </w:r>
    </w:p>
    <w:p>
      <w:pPr>
        <w:pStyle w:val="Heading2"/>
      </w:pPr>
      <w:r>
        <w:t>Definitions and complete fictional comparison contract</w:t>
      </w:r>
    </w:p>
    <w:p>
      <w:pPr>
        <w:spacing w:line="336" w:lineRule="auto" w:after="180"/>
      </w:pPr>
      <w:r>
        <w:rPr>
          <w:b w:val="0"/>
        </w:rPr>
        <w:t xml:space="preserve">Fair </w:t>
      </w:r>
      <w:r>
        <w:rPr>
          <w:b/>
        </w:rPr>
        <w:t>baseline</w:t>
      </w:r>
      <w:r>
        <w:rPr>
          <w:b w:val="0"/>
        </w:rPr>
        <w:t xml:space="preserve">s use credible procedures on matched </w:t>
      </w:r>
      <w:r>
        <w:rPr>
          <w:b/>
        </w:rPr>
        <w:t>evidence</w:t>
      </w:r>
      <w:r>
        <w:rPr>
          <w:b w:val="0"/>
        </w:rPr>
        <w:t xml:space="preserve"> and resource conditions. A weak arbitrary reference can exaggerate improvement.</w:t>
      </w:r>
    </w:p>
    <w:p>
      <w:pPr>
        <w:spacing w:line="336" w:lineRule="auto" w:after="180"/>
      </w:pPr>
      <w:r>
        <w:rPr>
          <w:b w:val="0"/>
        </w:rPr>
        <w:t>For a room-reporting study use manual authoritative lookup or a deterministic lookup matching the requested room, not random room names. Match cases, available sources and scoring.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Fair-comparison item</w:t>
            </w:r>
          </w:p>
        </w:tc>
        <w:tc>
          <w:tcPr>
            <w:tcW w:type="dxa" w:w="5112"/>
          </w:tcPr>
          <w:p>
            <w:r>
              <w:t>Complete fictional classroom rule</w:t>
            </w:r>
          </w:p>
        </w:tc>
      </w:tr>
      <w:tr>
        <w:tc>
          <w:tcPr>
            <w:tcW w:type="dxa" w:w="5112"/>
          </w:tcPr>
          <w:p>
            <w:r>
              <w:t>Credible baseline</w:t>
            </w:r>
          </w:p>
        </w:tc>
        <w:tc>
          <w:tcPr>
            <w:tcW w:type="dxa" w:w="5112"/>
          </w:tcPr>
          <w:p>
            <w:r>
              <w:t>Manual authoritative lookup or deterministic lookup matching the requested room; not arbitrary random rooms</w:t>
            </w:r>
          </w:p>
        </w:tc>
      </w:tr>
      <w:tr>
        <w:tc>
          <w:tcPr>
            <w:tcW w:type="dxa" w:w="5112"/>
          </w:tcPr>
          <w:p>
            <w:r>
              <w:t>Matched evidence</w:t>
            </w:r>
          </w:p>
        </w:tc>
        <w:tc>
          <w:tcPr>
            <w:tcW w:type="dxa" w:w="5112"/>
          </w:tcPr>
          <w:p>
            <w:r>
              <w:t>Same eligible current sources for a method-focused comparison</w:t>
            </w:r>
          </w:p>
        </w:tc>
      </w:tr>
      <w:tr>
        <w:tc>
          <w:tcPr>
            <w:tcW w:type="dxa" w:w="5112"/>
          </w:tcPr>
          <w:p>
            <w:r>
              <w:t>Matched workload/scoring</w:t>
            </w:r>
          </w:p>
        </w:tc>
        <w:tc>
          <w:tcPr>
            <w:tcW w:type="dxa" w:w="5112"/>
          </w:tcPr>
          <w:p>
            <w:r>
              <w:t>Same fixed case IDs, outcome rubric and evaluation labels kept out of tuning inputs</w:t>
            </w:r>
          </w:p>
        </w:tc>
      </w:tr>
      <w:tr>
        <w:tc>
          <w:tcPr>
            <w:tcW w:type="dxa" w:w="5112"/>
          </w:tcPr>
          <w:p>
            <w:r>
              <w:t>Resource policy</w:t>
            </w:r>
          </w:p>
        </w:tc>
        <w:tc>
          <w:tcPr>
            <w:tcW w:type="dxa" w:w="5112"/>
          </w:tcPr>
          <w:p>
            <w:r>
              <w:t>Declare timing boundary, budgets and what each procedure actually consumes; unknown is not automatically matched</w:t>
            </w:r>
          </w:p>
        </w:tc>
      </w:tr>
      <w:tr>
        <w:tc>
          <w:tcPr>
            <w:tcW w:type="dxa" w:w="5112"/>
          </w:tcPr>
          <w:p>
            <w:r>
              <w:t>Added main fixture</w:t>
            </w:r>
          </w:p>
        </w:tc>
        <w:tc>
          <w:tcPr>
            <w:tcW w:type="dxa" w:w="5112"/>
          </w:tcPr>
          <w:p>
            <w:r>
              <w:t>Same lookup function on clubs V/W/X; only source freshness differs</w:t>
            </w:r>
          </w:p>
        </w:tc>
      </w:tr>
      <w:tr>
        <w:tc>
          <w:tcPr>
            <w:tcW w:type="dxa" w:w="5112"/>
          </w:tcPr>
          <w:p>
            <w:r>
              <w:t>Current register/truth</w:t>
            </w:r>
          </w:p>
        </w:tc>
        <w:tc>
          <w:tcPr>
            <w:tcW w:type="dxa" w:w="5112"/>
          </w:tcPr>
          <w:p>
            <w:r>
              <w:t>V→E, W→B, X→D</w:t>
            </w:r>
          </w:p>
        </w:tc>
      </w:tr>
      <w:tr>
        <w:tc>
          <w:tcPr>
            <w:tcW w:type="dxa" w:w="5112"/>
          </w:tcPr>
          <w:p>
            <w:r>
              <w:t>Old register</w:t>
            </w:r>
          </w:p>
        </w:tc>
        <w:tc>
          <w:tcPr>
            <w:tcW w:type="dxa" w:w="5112"/>
          </w:tcPr>
          <w:p>
            <w:r>
              <w:t>V→C, W→B, X→A</w:t>
            </w:r>
          </w:p>
        </w:tc>
      </w:tr>
      <w:tr>
        <w:tc>
          <w:tcPr>
            <w:tcW w:type="dxa" w:w="5112"/>
          </w:tcPr>
          <w:p>
            <w:r>
              <w:t>Separate picture</w:t>
            </w:r>
          </w:p>
        </w:tc>
        <w:tc>
          <w:tcPr>
            <w:tcW w:type="dxa" w:w="5112"/>
          </w:tcPr>
          <w:p>
            <w:r>
              <w:t>Same eight fixed questions and allowed sources; A 6/8 correct, B 7/8; no test-case tuning</w:t>
            </w:r>
          </w:p>
        </w:tc>
      </w:tr>
      <w:tr>
        <w:tc>
          <w:tcPr>
            <w:tcW w:type="dxa" w:w="5112"/>
          </w:tcPr>
          <w:p>
            <w:r>
              <w:t>Limits</w:t>
            </w:r>
          </w:p>
        </w:tc>
        <w:tc>
          <w:tcPr>
            <w:tcW w:type="dxa" w:w="5112"/>
          </w:tcPr>
          <w:p>
            <w:r>
              <w:t>Constructed counterexample/aggregates, not a model benchmark, measured runtime, stable advantage or significance result</w:t>
            </w:r>
          </w:p>
        </w:tc>
      </w:tr>
    </w:tbl>
    <w:p>
      <w:pPr>
        <w:pStyle w:val="Heading2"/>
      </w:pPr>
      <w:r>
        <w:t>Main counterexample ledger and checked reasoning</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Added same-procedure fixture</w:t>
            </w:r>
          </w:p>
        </w:tc>
        <w:tc>
          <w:tcPr>
            <w:tcW w:type="dxa" w:w="2556"/>
          </w:tcPr>
          <w:p>
            <w:r>
              <w:t>Current correct room</w:t>
            </w:r>
          </w:p>
        </w:tc>
        <w:tc>
          <w:tcPr>
            <w:tcW w:type="dxa" w:w="2556"/>
          </w:tcPr>
          <w:p>
            <w:r>
              <w:t>Old-source lookup</w:t>
            </w:r>
          </w:p>
        </w:tc>
        <w:tc>
          <w:tcPr>
            <w:tcW w:type="dxa" w:w="2556"/>
          </w:tcPr>
          <w:p>
            <w:r>
              <w:t>Current-source lookup</w:t>
            </w:r>
          </w:p>
        </w:tc>
      </w:tr>
      <w:tr>
        <w:tc>
          <w:tcPr>
            <w:tcW w:type="dxa" w:w="2556"/>
          </w:tcPr>
          <w:p>
            <w:r>
              <w:t>Club V</w:t>
            </w:r>
          </w:p>
        </w:tc>
        <w:tc>
          <w:tcPr>
            <w:tcW w:type="dxa" w:w="2556"/>
          </w:tcPr>
          <w:p>
            <w:r>
              <w:t>E</w:t>
            </w:r>
          </w:p>
        </w:tc>
        <w:tc>
          <w:tcPr>
            <w:tcW w:type="dxa" w:w="2556"/>
          </w:tcPr>
          <w:p>
            <w:r>
              <w:t>C: incorrect</w:t>
            </w:r>
          </w:p>
        </w:tc>
        <w:tc>
          <w:tcPr>
            <w:tcW w:type="dxa" w:w="2556"/>
          </w:tcPr>
          <w:p>
            <w:r>
              <w:t>E: correct</w:t>
            </w:r>
          </w:p>
        </w:tc>
      </w:tr>
      <w:tr>
        <w:tc>
          <w:tcPr>
            <w:tcW w:type="dxa" w:w="2556"/>
          </w:tcPr>
          <w:p>
            <w:r>
              <w:t>Club W</w:t>
            </w:r>
          </w:p>
        </w:tc>
        <w:tc>
          <w:tcPr>
            <w:tcW w:type="dxa" w:w="2556"/>
          </w:tcPr>
          <w:p>
            <w:r>
              <w:t>B</w:t>
            </w:r>
          </w:p>
        </w:tc>
        <w:tc>
          <w:tcPr>
            <w:tcW w:type="dxa" w:w="2556"/>
          </w:tcPr>
          <w:p>
            <w:r>
              <w:t>B: correct</w:t>
            </w:r>
          </w:p>
        </w:tc>
        <w:tc>
          <w:tcPr>
            <w:tcW w:type="dxa" w:w="2556"/>
          </w:tcPr>
          <w:p>
            <w:r>
              <w:t>B: correct</w:t>
            </w:r>
          </w:p>
        </w:tc>
      </w:tr>
      <w:tr>
        <w:tc>
          <w:tcPr>
            <w:tcW w:type="dxa" w:w="2556"/>
          </w:tcPr>
          <w:p>
            <w:r>
              <w:t>Club X</w:t>
            </w:r>
          </w:p>
        </w:tc>
        <w:tc>
          <w:tcPr>
            <w:tcW w:type="dxa" w:w="2556"/>
          </w:tcPr>
          <w:p>
            <w:r>
              <w:t>D</w:t>
            </w:r>
          </w:p>
        </w:tc>
        <w:tc>
          <w:tcPr>
            <w:tcW w:type="dxa" w:w="2556"/>
          </w:tcPr>
          <w:p>
            <w:r>
              <w:t>A: incorrect</w:t>
            </w:r>
          </w:p>
        </w:tc>
        <w:tc>
          <w:tcPr>
            <w:tcW w:type="dxa" w:w="2556"/>
          </w:tcPr>
          <w:p>
            <w:r>
              <w:t>D: correct</w:t>
            </w:r>
          </w:p>
        </w:tc>
      </w:tr>
      <w:tr>
        <w:tc>
          <w:tcPr>
            <w:tcW w:type="dxa" w:w="2556"/>
          </w:tcPr>
          <w:p>
            <w:r>
              <w:t>Score on three constructed cases</w:t>
            </w:r>
          </w:p>
        </w:tc>
        <w:tc>
          <w:tcPr>
            <w:tcW w:type="dxa" w:w="2556"/>
          </w:tcPr>
          <w:p>
            <w:r>
              <w:t>Same judge and function</w:t>
            </w:r>
          </w:p>
        </w:tc>
        <w:tc>
          <w:tcPr>
            <w:tcW w:type="dxa" w:w="2556"/>
          </w:tcPr>
          <w:p>
            <w:r>
              <w:t>1/3</w:t>
            </w:r>
          </w:p>
        </w:tc>
        <w:tc>
          <w:tcPr>
            <w:tcW w:type="dxa" w:w="2556"/>
          </w:tcPr>
          <w:p>
            <w:r>
              <w:t>3/3</w:t>
            </w:r>
          </w:p>
        </w:tc>
      </w:tr>
      <w:tr>
        <w:tc>
          <w:tcPr>
            <w:tcW w:type="dxa" w:w="2556"/>
          </w:tcPr>
          <w:p>
            <w:r>
              <w:t>Align both to current register</w:t>
            </w:r>
          </w:p>
        </w:tc>
        <w:tc>
          <w:tcPr>
            <w:tcW w:type="dxa" w:w="2556"/>
          </w:tcPr>
          <w:p>
            <w:r>
              <w:t>Same cases/function/current evidence</w:t>
            </w:r>
          </w:p>
        </w:tc>
        <w:tc>
          <w:tcPr>
            <w:tcW w:type="dxa" w:w="2556"/>
          </w:tcPr>
          <w:p>
            <w:r>
              <w:t>3/3</w:t>
            </w:r>
          </w:p>
        </w:tc>
        <w:tc>
          <w:tcPr>
            <w:tcW w:type="dxa" w:w="2556"/>
          </w:tcPr>
          <w:p>
            <w:r>
              <w:t>3/3</w:t>
            </w:r>
          </w:p>
        </w:tc>
      </w:tr>
      <w:tr>
        <w:tc>
          <w:tcPr>
            <w:tcW w:type="dxa" w:w="2556"/>
          </w:tcPr>
          <w:p>
            <w:r>
              <w:t>Meaning</w:t>
            </w:r>
          </w:p>
        </w:tc>
        <w:tc>
          <w:tcPr>
            <w:tcW w:type="dxa" w:w="2556"/>
          </w:tcPr>
          <w:p>
            <w:r>
              <w:t>Only information changed in this demonstration</w:t>
            </w:r>
          </w:p>
        </w:tc>
        <w:tc>
          <w:tcPr>
            <w:tcW w:type="dxa" w:w="2556"/>
          </w:tcPr>
          <w:p>
            <w:r>
              <w:t>Score gap can occur without a method difference</w:t>
            </w:r>
          </w:p>
        </w:tc>
        <w:tc>
          <w:tcPr>
            <w:tcW w:type="dxa" w:w="2556"/>
          </w:tcPr>
          <w:p>
            <w:r>
              <w:t>Not a prediction that real A/B models must tie</w:t>
            </w:r>
          </w:p>
        </w:tc>
      </w:tr>
    </w:tbl>
    <w:p>
      <w:pPr>
        <w:spacing w:line="336" w:lineRule="auto" w:after="180"/>
      </w:pPr>
      <w:r>
        <w:rPr>
          <w:b w:val="0"/>
        </w:rPr>
        <w:t>Main unequal register freshness prevents isolating method improvement. Added identical lookup fixture scores 1/3 old versus 3/3 current and ties 3/3 when sources aligned; not a claim that real models tie. Picture A 6/8=75%, B 7/8=87.5%, net one correct/+12.5 points; raw paired flips and resource data absent.</w:t>
      </w:r>
    </w:p>
    <w:p>
      <w:pPr>
        <w:spacing w:line="336" w:lineRule="auto" w:after="180"/>
      </w:pPr>
      <w:r>
        <w:rPr>
          <w:b w:val="0"/>
        </w:rPr>
        <w:t>Hidden judge-key exposure invalidates unseen testing, while permitted current task register is legitimate evidence. Small aggregates alone do not supply a significance result; do not teach that small N makes all significance impossible.</w:t>
      </w:r>
    </w:p>
    <w:p>
      <w:pPr>
        <w:spacing w:line="336" w:lineRule="auto" w:after="180"/>
      </w:pPr>
      <w:r>
        <w:rPr>
          <w:b w:val="0"/>
        </w:rPr>
        <w:t>Selected model 12 seconds versus baseline 2 with per-case budget 3: model exceeds budget even if quality rises; compare complete procedures under declared budgets or matched time limits, not invented early answers.</w:t>
      </w:r>
    </w:p>
    <w:p>
      <w:pPr>
        <w:pStyle w:val="Heading3"/>
      </w:pPr>
      <w:r>
        <w:t>Baselines and fair comparisons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Assistant gets current register; baseline gets an obsolete one. Assistant scores higher.</w:t>
            </w:r>
          </w:p>
        </w:tc>
        <w:tc>
          <w:tcPr>
            <w:tcW w:type="dxa" w:w="3408"/>
          </w:tcPr>
          <w:p>
            <w:r>
              <w:t>For a room-reporting study use manual authoritative lookup or a deterministic lookup matching the requested room, not random room names.</w:t>
            </w:r>
          </w:p>
        </w:tc>
        <w:tc>
          <w:tcPr>
            <w:tcW w:type="dxa" w:w="3408"/>
          </w:tcPr>
          <w:p>
            <w:r>
              <w:t>Source freshness is confounded with procedure. Provide both the same eligible current sources or report the unequal comparison without isolating method.</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Guided: Source freshness is confounded with procedure. Provide both the same eligible current sources or report the unequal comparison without isolating method.</w:t>
      </w:r>
    </w:p>
    <w:p>
      <w:pPr>
        <w:spacing w:line="336" w:lineRule="auto" w:after="180"/>
      </w:pPr>
      <w:r>
        <w:rPr>
          <w:b w:val="0"/>
        </w:rPr>
        <w:t xml:space="preserve">Qualification: A </w:t>
      </w:r>
      <w:r>
        <w:rPr>
          <w:b/>
        </w:rPr>
        <w:t>baseline</w:t>
      </w:r>
      <w:r>
        <w:rPr>
          <w:b w:val="0"/>
        </w:rPr>
        <w:t xml:space="preserve"> is credible relative to the task, not merely a procedure easy to outperform.</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spacing w:line="336" w:lineRule="auto" w:after="180"/>
      </w:pPr>
      <w:r>
        <w:rPr>
          <w:b w:val="0"/>
        </w:rPr>
        <w:t xml:space="preserve">Assistant gets current register; </w:t>
      </w:r>
      <w:r>
        <w:rPr>
          <w:b/>
        </w:rPr>
        <w:t>baseline</w:t>
      </w:r>
      <w:r>
        <w:rPr>
          <w:b w:val="0"/>
        </w:rPr>
        <w:t xml:space="preserve"> gets an obsolete one. Assistant scores higher.</w:t>
      </w:r>
    </w:p>
    <w:p>
      <w:pPr>
        <w:spacing w:line="336" w:lineRule="auto" w:after="180"/>
      </w:pPr>
      <w:r>
        <w:rPr>
          <w:b w:val="0"/>
        </w:rPr>
        <w:t>Source freshness is confounded with procedure. Provide both the same eligible current sources or report the unequal comparison without isolating method.</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Credibility, leakage and budget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Fair-baseline probe</w:t>
            </w:r>
          </w:p>
        </w:tc>
        <w:tc>
          <w:tcPr>
            <w:tcW w:type="dxa" w:w="5112"/>
          </w:tcPr>
          <w:p>
            <w:r>
              <w:t>Expected interpretation</w:t>
            </w:r>
          </w:p>
        </w:tc>
      </w:tr>
      <w:tr>
        <w:tc>
          <w:tcPr>
            <w:tcW w:type="dxa" w:w="5112"/>
          </w:tcPr>
          <w:p>
            <w:r>
              <w:t>Baseline intentionally random despite available credible lookup</w:t>
            </w:r>
          </w:p>
        </w:tc>
        <w:tc>
          <w:tcPr>
            <w:tcW w:type="dxa" w:w="5112"/>
          </w:tcPr>
          <w:p>
            <w:r>
              <w:t>Weak reference can exaggerate apparent improvement</w:t>
            </w:r>
          </w:p>
        </w:tc>
      </w:tr>
      <w:tr>
        <w:tc>
          <w:tcPr>
            <w:tcW w:type="dxa" w:w="5112"/>
          </w:tcPr>
          <w:p>
            <w:r>
              <w:t>B current sources, A obsolete sources</w:t>
            </w:r>
          </w:p>
        </w:tc>
        <w:tc>
          <w:tcPr>
            <w:tcW w:type="dxa" w:w="5112"/>
          </w:tcPr>
          <w:p>
            <w:r>
              <w:t>Information freshness confounded with method</w:t>
            </w:r>
          </w:p>
        </w:tc>
      </w:tr>
      <w:tr>
        <w:tc>
          <w:tcPr>
            <w:tcW w:type="dxa" w:w="5112"/>
          </w:tcPr>
          <w:p>
            <w:r>
              <w:t>Both use current permitted register</w:t>
            </w:r>
          </w:p>
        </w:tc>
        <w:tc>
          <w:tcPr>
            <w:tcW w:type="dxa" w:w="5112"/>
          </w:tcPr>
          <w:p>
            <w:r>
              <w:t>Appropriate matched task evidence; not automatically all other controls</w:t>
            </w:r>
          </w:p>
        </w:tc>
      </w:tr>
      <w:tr>
        <w:tc>
          <w:tcPr>
            <w:tcW w:type="dxa" w:w="5112"/>
          </w:tcPr>
          <w:p>
            <w:r>
              <w:t>Only B sees hidden judge labels</w:t>
            </w:r>
          </w:p>
        </w:tc>
        <w:tc>
          <w:tcPr>
            <w:tcW w:type="dxa" w:w="5112"/>
          </w:tcPr>
          <w:p>
            <w:r>
              <w:t>Evaluation leakage; not an unseen fair test</w:t>
            </w:r>
          </w:p>
        </w:tc>
      </w:tr>
      <w:tr>
        <w:tc>
          <w:tcPr>
            <w:tcW w:type="dxa" w:w="5112"/>
          </w:tcPr>
          <w:p>
            <w:r>
              <w:t>Same headline score but resources unknown</w:t>
            </w:r>
          </w:p>
        </w:tc>
        <w:tc>
          <w:tcPr>
            <w:tcW w:type="dxa" w:w="5112"/>
          </w:tcPr>
          <w:p>
            <w:r>
              <w:t>Cannot infer equivalent cost or budget performance</w:t>
            </w:r>
          </w:p>
        </w:tc>
      </w:tr>
      <w:tr>
        <w:tc>
          <w:tcPr>
            <w:tcW w:type="dxa" w:w="5112"/>
          </w:tcPr>
          <w:p>
            <w:r>
              <w:t>Higher quality violates task time budget</w:t>
            </w:r>
          </w:p>
        </w:tc>
        <w:tc>
          <w:tcPr>
            <w:tcW w:type="dxa" w:w="5112"/>
          </w:tcPr>
          <w:p>
            <w:r>
              <w:t>Report complete procedure trade-off; no budget-feasible superiority claim</w:t>
            </w:r>
          </w:p>
        </w:tc>
      </w:tr>
      <w:tr>
        <w:tc>
          <w:tcPr>
            <w:tcW w:type="dxa" w:w="5112"/>
          </w:tcPr>
          <w:p>
            <w:r>
              <w:t>Small aggregate score gap</w:t>
            </w:r>
          </w:p>
        </w:tc>
        <w:tc>
          <w:tcPr>
            <w:tcW w:type="dxa" w:w="5112"/>
          </w:tcPr>
          <w:p>
            <w:r>
              <w:t>Descriptive result; stable advantage/significance need appropriate evidence</w:t>
            </w:r>
          </w:p>
        </w:tc>
      </w:tr>
      <w:tr>
        <w:tc>
          <w:tcPr>
            <w:tcW w:type="dxa" w:w="5112"/>
          </w:tcPr>
          <w:p>
            <w:r>
              <w:t>Unknown paired case outcomes</w:t>
            </w:r>
          </w:p>
        </w:tc>
        <w:tc>
          <w:tcPr>
            <w:tcW w:type="dxa" w:w="5112"/>
          </w:tcPr>
          <w:p>
            <w:r>
              <w:t>Net correct-count change does not identify every gain/loss</w:t>
            </w:r>
          </w:p>
        </w:tc>
      </w:tr>
      <w:tr>
        <w:tc>
          <w:tcPr>
            <w:tcW w:type="dxa" w:w="5112"/>
          </w:tcPr>
          <w:p>
            <w:r>
              <w:t>Conditions audit has no recorded mismatch</w:t>
            </w:r>
          </w:p>
        </w:tc>
        <w:tc>
          <w:tcPr>
            <w:tcW w:type="dxa" w:w="5112"/>
          </w:tcPr>
          <w:p>
            <w:r>
              <w:t>Checks declared metadata only, not actual execution verification</w:t>
            </w:r>
          </w:p>
        </w:tc>
      </w:tr>
    </w:tbl>
    <w:p>
      <w:pPr>
        <w:pStyle w:val="Heading2"/>
      </w:pPr>
      <w:r>
        <w:t>Separate eight-case gain and missing-condition scope</w:t>
      </w:r>
    </w:p>
    <w:p>
      <w:pPr>
        <w:spacing w:line="336" w:lineRule="auto" w:after="180"/>
      </w:pPr>
      <w:r>
        <w:rPr>
          <w:b w:val="0"/>
        </w:rPr>
        <w:t xml:space="preserve">A </w:t>
      </w:r>
      <w:r>
        <w:rPr>
          <w:b/>
        </w:rPr>
        <w:t>baseline</w:t>
      </w:r>
      <w:r>
        <w:rPr>
          <w:b w:val="0"/>
        </w:rPr>
        <w:t xml:space="preserve"> deserves a fair chance. Two classifiers answer the same eight fixed questions with the same allowed sources.</w:t>
      </w:r>
    </w:p>
    <w:p>
      <w:pPr>
        <w:spacing w:line="336" w:lineRule="auto" w:after="180"/>
      </w:pPr>
      <w:r>
        <w:rPr>
          <w:b w:val="0"/>
        </w:rPr>
        <w:t>Simple rule A: 6/8 correct. New model B: 7/8 correct. No test case is used to tune either version.</w:t>
      </w:r>
    </w:p>
    <w:p>
      <w:pPr>
        <w:spacing w:line="336" w:lineRule="auto" w:after="180"/>
      </w:pPr>
      <w:r>
        <w:rPr>
          <w:b w:val="0"/>
        </w:rPr>
        <w:t>The picture is a separate eight-case baseline/model comparison. A 6/8 =75%; B 7/8 =87.5%; difference 12.5 percentage points and one net additional correct answer. Aggregates do not reveal every paired gain/loss. Cases, allowed sources and scoring are matched in the scenario, with no test-case tuning; resources remain unreported. Giving B the hidden evaluation answer key would break the unseen comparison.</w:t>
      </w:r>
    </w:p>
    <w:p>
      <w:pPr>
        <w:spacing w:line="336" w:lineRule="auto" w:after="180"/>
      </w:pPr>
      <w:r>
        <w:rPr>
          <w:b w:val="0"/>
        </w:rPr>
        <w:t>An approved source register that the task permits reading is not the same as exposing held-out judge labels. The supplied aggregate comparison has no statistical analysis or broad-advantage evidence, and should not be reported as one.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Separate eight-case picture</w:t>
            </w:r>
          </w:p>
        </w:tc>
        <w:tc>
          <w:tcPr>
            <w:tcW w:type="dxa" w:w="2556"/>
          </w:tcPr>
          <w:p>
            <w:r>
              <w:t>A baseline</w:t>
            </w:r>
          </w:p>
        </w:tc>
        <w:tc>
          <w:tcPr>
            <w:tcW w:type="dxa" w:w="2556"/>
          </w:tcPr>
          <w:p>
            <w:r>
              <w:t>B new model</w:t>
            </w:r>
          </w:p>
        </w:tc>
        <w:tc>
          <w:tcPr>
            <w:tcW w:type="dxa" w:w="2556"/>
          </w:tcPr>
          <w:p>
            <w:r>
              <w:t>Interpretation</w:t>
            </w:r>
          </w:p>
        </w:tc>
      </w:tr>
      <w:tr>
        <w:tc>
          <w:tcPr>
            <w:tcW w:type="dxa" w:w="2556"/>
          </w:tcPr>
          <w:p>
            <w:r>
              <w:t>Correct/total</w:t>
            </w:r>
          </w:p>
        </w:tc>
        <w:tc>
          <w:tcPr>
            <w:tcW w:type="dxa" w:w="2556"/>
          </w:tcPr>
          <w:p>
            <w:r>
              <w:t>6/8</w:t>
            </w:r>
          </w:p>
        </w:tc>
        <w:tc>
          <w:tcPr>
            <w:tcW w:type="dxa" w:w="2556"/>
          </w:tcPr>
          <w:p>
            <w:r>
              <w:t>7/8</w:t>
            </w:r>
          </w:p>
        </w:tc>
        <w:tc>
          <w:tcPr>
            <w:tcW w:type="dxa" w:w="2556"/>
          </w:tcPr>
          <w:p>
            <w:r>
              <w:t>Same fixed case denominator</w:t>
            </w:r>
          </w:p>
        </w:tc>
      </w:tr>
      <w:tr>
        <w:tc>
          <w:tcPr>
            <w:tcW w:type="dxa" w:w="2556"/>
          </w:tcPr>
          <w:p>
            <w:r>
              <w:t>Observed rate</w:t>
            </w:r>
          </w:p>
        </w:tc>
        <w:tc>
          <w:tcPr>
            <w:tcW w:type="dxa" w:w="2556"/>
          </w:tcPr>
          <w:p>
            <w:r>
              <w:t>75%</w:t>
            </w:r>
          </w:p>
        </w:tc>
        <w:tc>
          <w:tcPr>
            <w:tcW w:type="dxa" w:w="2556"/>
          </w:tcPr>
          <w:p>
            <w:r>
              <w:t>87.5%</w:t>
            </w:r>
          </w:p>
        </w:tc>
        <w:tc>
          <w:tcPr>
            <w:tcW w:type="dxa" w:w="2556"/>
          </w:tcPr>
          <w:p>
            <w:r>
              <w:t>B higher on supplied cases</w:t>
            </w:r>
          </w:p>
        </w:tc>
      </w:tr>
      <w:tr>
        <w:tc>
          <w:tcPr>
            <w:tcW w:type="dxa" w:w="2556"/>
          </w:tcPr>
          <w:p>
            <w:r>
              <w:t>Difference</w:t>
            </w:r>
          </w:p>
        </w:tc>
        <w:tc>
          <w:tcPr>
            <w:tcW w:type="dxa" w:w="2556"/>
          </w:tcPr>
          <w:p>
            <w:r>
              <w:t>Reference</w:t>
            </w:r>
          </w:p>
        </w:tc>
        <w:tc>
          <w:tcPr>
            <w:tcW w:type="dxa" w:w="2556"/>
          </w:tcPr>
          <w:p>
            <w:r>
              <w:t>+12.5 percentage points</w:t>
            </w:r>
          </w:p>
        </w:tc>
        <w:tc>
          <w:tcPr>
            <w:tcW w:type="dxa" w:w="2556"/>
          </w:tcPr>
          <w:p>
            <w:r>
              <w:t>One net additional correct count; paired flips not supplied</w:t>
            </w:r>
          </w:p>
        </w:tc>
      </w:tr>
      <w:tr>
        <w:tc>
          <w:tcPr>
            <w:tcW w:type="dxa" w:w="2556"/>
          </w:tcPr>
          <w:p>
            <w:r>
              <w:t>Permitted sources/cases</w:t>
            </w:r>
          </w:p>
        </w:tc>
        <w:tc>
          <w:tcPr>
            <w:tcW w:type="dxa" w:w="2556"/>
          </w:tcPr>
          <w:p>
            <w:r>
              <w:t>Same declared sources/cases</w:t>
            </w:r>
          </w:p>
        </w:tc>
        <w:tc>
          <w:tcPr>
            <w:tcW w:type="dxa" w:w="2556"/>
          </w:tcPr>
          <w:p>
            <w:r>
              <w:t>Same declared sources/cases</w:t>
            </w:r>
          </w:p>
        </w:tc>
        <w:tc>
          <w:tcPr>
            <w:tcW w:type="dxa" w:w="2556"/>
          </w:tcPr>
          <w:p>
            <w:r>
              <w:t>Relevant matching conditions</w:t>
            </w:r>
          </w:p>
        </w:tc>
      </w:tr>
      <w:tr>
        <w:tc>
          <w:tcPr>
            <w:tcW w:type="dxa" w:w="2556"/>
          </w:tcPr>
          <w:p>
            <w:r>
              <w:t>Tuning on test answers</w:t>
            </w:r>
          </w:p>
        </w:tc>
        <w:tc>
          <w:tcPr>
            <w:tcW w:type="dxa" w:w="2556"/>
          </w:tcPr>
          <w:p>
            <w:r>
              <w:t>None in original scenario</w:t>
            </w:r>
          </w:p>
        </w:tc>
        <w:tc>
          <w:tcPr>
            <w:tcW w:type="dxa" w:w="2556"/>
          </w:tcPr>
          <w:p>
            <w:r>
              <w:t>None in original scenario</w:t>
            </w:r>
          </w:p>
        </w:tc>
        <w:tc>
          <w:tcPr>
            <w:tcW w:type="dxa" w:w="2556"/>
          </w:tcPr>
          <w:p>
            <w:r>
              <w:t>Changed answer-key exposure breaks unseen evaluation</w:t>
            </w:r>
          </w:p>
        </w:tc>
      </w:tr>
      <w:tr>
        <w:tc>
          <w:tcPr>
            <w:tcW w:type="dxa" w:w="2556"/>
          </w:tcPr>
          <w:p>
            <w:r>
              <w:t>Resource/timing evidence</w:t>
            </w:r>
          </w:p>
        </w:tc>
        <w:tc>
          <w:tcPr>
            <w:tcW w:type="dxa" w:w="2556"/>
          </w:tcPr>
          <w:p>
            <w:r>
              <w:t>Not supplied</w:t>
            </w:r>
          </w:p>
        </w:tc>
        <w:tc>
          <w:tcPr>
            <w:tcW w:type="dxa" w:w="2556"/>
          </w:tcPr>
          <w:p>
            <w:r>
              <w:t>Not supplied</w:t>
            </w:r>
          </w:p>
        </w:tc>
        <w:tc>
          <w:tcPr>
            <w:tcW w:type="dxa" w:w="2556"/>
          </w:tcPr>
          <w:p>
            <w:r>
              <w:t>Cannot infer budget eligibility or efficiency</w:t>
            </w:r>
          </w:p>
        </w:tc>
      </w:tr>
    </w:tbl>
    <w:p>
      <w:pPr>
        <w:pStyle w:val="Heading2"/>
      </w:pPr>
      <w:r>
        <w:t>Picture trace and exposed-key key</w:t>
      </w:r>
    </w:p>
    <w:p>
      <w:r>
        <w:drawing>
          <wp:inline xmlns:a="http://schemas.openxmlformats.org/drawingml/2006/main" xmlns:pic="http://schemas.openxmlformats.org/drawingml/2006/picture">
            <wp:extent cx="5486400" cy="3182112"/>
            <wp:docPr id="1" name="Picture 1" descr="Declare baseline: A uses a simple documented rule rather than an intentionally weak placeholder. → Measure fairly: A is 75%; B is 87.5% on the same eight cases. → Interpret cautiously: B adds one correct case here; compare resources and failure types too."/>
            <wp:cNvGraphicFramePr>
              <a:graphicFrameLocks noChangeAspect="1"/>
            </wp:cNvGraphicFramePr>
            <a:graphic>
              <a:graphicData uri="http://schemas.openxmlformats.org/drawingml/2006/picture">
                <pic:pic>
                  <pic:nvPicPr>
                    <pic:cNvPr id="0" name="academy-story-ai-7-8-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Declare baseline</w:t>
            </w:r>
          </w:p>
        </w:tc>
        <w:tc>
          <w:tcPr>
            <w:tcW w:type="dxa" w:w="5112"/>
          </w:tcPr>
          <w:p>
            <w:r>
              <w:t>A uses a simple documented rule rather than an intentionally weak placeholder.</w:t>
            </w:r>
          </w:p>
        </w:tc>
      </w:tr>
      <w:tr>
        <w:tc>
          <w:tcPr>
            <w:tcW w:type="dxa" w:w="5112"/>
          </w:tcPr>
          <w:p>
            <w:r>
              <w:t>2. Measure fairly</w:t>
            </w:r>
          </w:p>
        </w:tc>
        <w:tc>
          <w:tcPr>
            <w:tcW w:type="dxa" w:w="5112"/>
          </w:tcPr>
          <w:p>
            <w:r>
              <w:t>A is 75%; B is 87.5% on the same eight cases.</w:t>
            </w:r>
          </w:p>
        </w:tc>
      </w:tr>
      <w:tr>
        <w:tc>
          <w:tcPr>
            <w:tcW w:type="dxa" w:w="5112"/>
          </w:tcPr>
          <w:p>
            <w:r>
              <w:t>3. Interpret cautiously</w:t>
            </w:r>
          </w:p>
        </w:tc>
        <w:tc>
          <w:tcPr>
            <w:tcW w:type="dxa" w:w="5112"/>
          </w:tcPr>
          <w:p>
            <w:r>
              <w:t>B adds one correct case here; compare resources and failure types too.</w:t>
            </w:r>
          </w:p>
        </w:tc>
      </w:tr>
    </w:tbl>
    <w:p>
      <w:r>
        <w:t>Match each pictured step to the supplied facts. This is a worked teaching case, not an independent assessment.</w:t>
      </w:r>
    </w:p>
    <w:p>
      <w:pPr>
        <w:spacing w:line="336" w:lineRule="auto" w:after="180"/>
      </w:pPr>
      <w:r>
        <w:rPr>
          <w:b w:val="0"/>
        </w:rPr>
        <w:t xml:space="preserve">A </w:t>
      </w:r>
      <w:r>
        <w:rPr>
          <w:b/>
        </w:rPr>
        <w:t>baseline</w:t>
      </w:r>
      <w:r>
        <w:rPr>
          <w:b w:val="0"/>
        </w:rPr>
        <w:t xml:space="preserve"> anchors the claim of improvement. Fair comparison keeps information access, cases and scoring aligned while allowing the declared method difference.</w:t>
      </w:r>
    </w:p>
    <w:p>
      <w:pPr>
        <w:spacing w:line="336" w:lineRule="auto" w:after="180"/>
      </w:pPr>
      <w:r>
        <w:rPr>
          <w:b w:val="0"/>
        </w:rPr>
        <w:t>These eight-case aggregate results alone establish neither a stable advantage nor a reported statistical-significance result.</w:t>
      </w:r>
    </w:p>
    <w:p>
      <w:pPr>
        <w:spacing w:line="336" w:lineRule="auto" w:after="180"/>
      </w:pPr>
      <w:r>
        <w:rPr>
          <w:b w:val="0"/>
        </w:rPr>
        <w:t>Change: Give B the answer key before testing.</w:t>
      </w:r>
    </w:p>
    <w:p>
      <w:pPr>
        <w:spacing w:line="336" w:lineRule="auto" w:after="180"/>
      </w:pPr>
      <w:r>
        <w:rPr>
          <w:b/>
        </w:rPr>
        <w:t>Prediction</w:t>
      </w:r>
      <w:r>
        <w:rPr>
          <w:b w:val="0"/>
        </w:rPr>
        <w:t>: The resulting comparison is invalid as unseen evaluation.</w:t>
      </w:r>
    </w:p>
    <w:p>
      <w:pPr>
        <w:spacing w:line="336" w:lineRule="auto" w:after="180"/>
      </w:pPr>
      <w:r>
        <w:rPr>
          <w:b w:val="0"/>
        </w:rPr>
        <w:t>Reason: B would receive privileged information that A did not receive.</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Baseline</w:t>
            </w:r>
          </w:p>
        </w:tc>
        <w:tc>
          <w:tcPr>
            <w:tcW w:type="dxa" w:w="5112"/>
          </w:tcPr>
          <w:p>
            <w:r>
              <w:t>A relevant reference procedure</w:t>
            </w:r>
          </w:p>
        </w:tc>
      </w:tr>
      <w:tr>
        <w:tc>
          <w:tcPr>
            <w:tcW w:type="dxa" w:w="5112"/>
          </w:tcPr>
          <w:p>
            <w:r>
              <w:t>Matched comparison</w:t>
            </w:r>
          </w:p>
        </w:tc>
        <w:tc>
          <w:tcPr>
            <w:tcW w:type="dxa" w:w="5112"/>
          </w:tcPr>
          <w:p>
            <w:r>
              <w:t>A comparison with aligned task conditions</w:t>
            </w:r>
          </w:p>
        </w:tc>
      </w:tr>
      <w:tr>
        <w:tc>
          <w:tcPr>
            <w:tcW w:type="dxa" w:w="5112"/>
          </w:tcPr>
          <w:p>
            <w:r>
              <w:t>Resource budget</w:t>
            </w:r>
          </w:p>
        </w:tc>
        <w:tc>
          <w:tcPr>
            <w:tcW w:type="dxa" w:w="5112"/>
          </w:tcPr>
          <w:p>
            <w:r>
              <w:t>The permitted time or computation</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Baselines and fair comparisons</w:t>
      </w:r>
    </w:p>
    <w:p>
      <w:pPr>
        <w:pStyle w:val="Heading3"/>
      </w:pPr>
      <w:r>
        <w:t>The facts we will use</w:t>
      </w:r>
    </w:p>
    <w:p>
      <w:r>
        <w:drawing>
          <wp:inline xmlns:a="http://schemas.openxmlformats.org/drawingml/2006/main" xmlns:pic="http://schemas.openxmlformats.org/drawingml/2006/picture">
            <wp:extent cx="5486400" cy="2641600"/>
            <wp:docPr id="2" name="Picture 2" descr="Two versions on eight shared cases"/>
            <wp:cNvGraphicFramePr>
              <a:graphicFrameLocks noChangeAspect="1"/>
            </wp:cNvGraphicFramePr>
            <a:graphic>
              <a:graphicData uri="http://schemas.openxmlformats.org/drawingml/2006/picture">
                <pic:pic>
                  <pic:nvPicPr>
                    <pic:cNvPr id="0" name="academy-detail-ai-7-8.png"/>
                    <pic:cNvPicPr/>
                  </pic:nvPicPr>
                  <pic:blipFill>
                    <a:blip r:embed="rId10"/>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3" name="Picture 3" descr="Baselines and fair comparisons. Declare baseline: A uses a simple documented rule rather than an intentionally weak placeholder.. Measure fairly: A is 75%; B is 87.5% on the same eight cases.. Interpret cautiously: B adds one correct case here; compare resources and failure types too."/>
            <wp:cNvGraphicFramePr>
              <a:graphicFrameLocks noChangeAspect="1"/>
            </wp:cNvGraphicFramePr>
            <a:graphic>
              <a:graphicData uri="http://schemas.openxmlformats.org/drawingml/2006/picture">
                <pic:pic>
                  <pic:nvPicPr>
                    <pic:cNvPr id="0" name="academy-visual-ai-7-8.png"/>
                    <pic:cNvPicPr/>
                  </pic:nvPicPr>
                  <pic:blipFill>
                    <a:blip r:embed="rId11"/>
                    <a:stretch>
                      <a:fillRect/>
                    </a:stretch>
                  </pic:blipFill>
                  <pic:spPr>
                    <a:xfrm>
                      <a:off x="0" y="0"/>
                      <a:ext cx="5486400" cy="5225143"/>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 xml:space="preserve">Completion task: Assistant gets current register; </w:t>
      </w:r>
      <w:r>
        <w:rPr>
          <w:b/>
        </w:rPr>
        <w:t>baseline</w:t>
      </w:r>
      <w:r>
        <w:rPr>
          <w:b w:val="0"/>
        </w:rPr>
        <w:t xml:space="preserve"> gets an obsolete one. Assistant scores higher. Show the intermediate steps and give the conclusion with its scope.</w:t>
      </w:r>
    </w:p>
    <w:p>
      <w:pPr>
        <w:spacing w:line="336" w:lineRule="auto" w:after="180"/>
      </w:pPr>
      <w:r>
        <w:rPr>
          <w:b w:val="0"/>
        </w:rPr>
        <w:t>Teacher check: Teacher explanation: Source freshness is confounded with procedure. Provide both the same eligible current sources or report the unequal comparison without isolating method.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w:t>
      </w:r>
      <w:r>
        <w:rPr>
          <w:b/>
        </w:rPr>
        <w:t>Baseline</w:t>
      </w:r>
      <w:r>
        <w:rPr>
          <w:b w:val="0"/>
        </w:rPr>
        <w:t>s and fair comparisons.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A </w:t>
      </w:r>
      <w:r>
        <w:rPr>
          <w:b/>
        </w:rPr>
        <w:t>baseline</w:t>
      </w:r>
      <w:r>
        <w:rPr>
          <w:b w:val="0"/>
        </w:rPr>
        <w:t xml:space="preserve"> is credible relative to the task, not merely a procedure easy to outperform.</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 xml:space="preserve">Calculate 6/8 and 7/8 correctness and name the one-case gain. Why is giving B the answer key incompatible with an unseen comparison to the simple </w:t>
      </w:r>
      <w:r>
        <w:rPr>
          <w:b/>
        </w:rPr>
        <w:t>baseline</w:t>
      </w:r>
      <w:r>
        <w:rPr>
          <w:b w:val="0"/>
        </w:rPr>
        <w:t>?</w:t>
      </w:r>
    </w:p>
    <w:p>
      <w:pPr>
        <w:spacing w:line="336" w:lineRule="auto" w:after="180"/>
      </w:pPr>
      <w:r>
        <w:rPr>
          <w:b w:val="0"/>
        </w:rPr>
        <w:t>A uses a simple documented rule rather than an intentionally weak placeholder. A is 75%; B is 87.5% on the same eight cases. B adds one correct case here; compare resources and failure types too.</w:t>
      </w:r>
    </w:p>
    <w:p>
      <w:pPr>
        <w:spacing w:line="336" w:lineRule="auto" w:after="180"/>
      </w:pPr>
      <w:r>
        <w:rPr>
          <w:b w:val="0"/>
        </w:rPr>
        <w:t>Changed case: The resulting comparison is invalid as unseen evaluation. B would receive privileged information that A did not receive.</w:t>
      </w:r>
    </w:p>
    <w:p>
      <w:pPr>
        <w:spacing w:line="336" w:lineRule="auto" w:after="180"/>
      </w:pPr>
      <w:r>
        <w:rPr>
          <w:b w:val="0"/>
        </w:rPr>
        <w:t>Changed-case reasoning: The resulting comparison is invalid as unseen evaluation. B would receive privileged information that A did not receive.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current/obsolete-source comparison confounds freshness with procedure. Added same-function fixture illustrates that confound without measuring a model. Picture75/87.5% netgain is descriptive, with unseen labels protected and resource evidence absent. Selected model 12 seconds per case exceeds the 3-second task budget, while baseline 2 seconds fits; quality gain alone cannot imply budget-feasible improvement.</w:t>
      </w:r>
    </w:p>
    <w:p>
      <w:pPr>
        <w:spacing w:line="336" w:lineRule="auto" w:after="180"/>
      </w:pPr>
      <w:r>
        <w:rPr>
          <w:b w:val="0"/>
        </w:rPr>
        <w:t>Compare complete procedures under declared budgets or matched time limits and keep all outcomes/resource measurements visible.</w:t>
      </w:r>
    </w:p>
    <w:p>
      <w:pPr>
        <w:pStyle w:val="Heading2"/>
      </w:pPr>
      <w:r>
        <w:t>Diagnose the current misconceptions</w:t>
      </w:r>
    </w:p>
    <w:p>
      <w:pPr>
        <w:spacing w:line="336" w:lineRule="auto" w:after="180"/>
      </w:pPr>
      <w:r>
        <w:rPr>
          <w:b w:val="0"/>
        </w:rPr>
        <w:t xml:space="preserve">The worked result establishes every future case: A </w:t>
      </w:r>
      <w:r>
        <w:rPr>
          <w:b/>
        </w:rPr>
        <w:t>baseline</w:t>
      </w:r>
      <w:r>
        <w:rPr>
          <w:b w:val="0"/>
        </w:rPr>
        <w:t xml:space="preserve"> is credible relative to the task, not merely a procedure easy to outperform.</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research scenario</w:t>
      </w:r>
    </w:p>
    <w:p>
      <w:r>
        <w:t>Keep the selected answer private until after a first attempt.</w:t>
      </w:r>
    </w:p>
    <w:p>
      <w:pPr>
        <w:pStyle w:val="Heading2"/>
      </w:pPr>
      <w:r>
        <w:t>Selected independent task and checked answer</w:t>
      </w:r>
    </w:p>
    <w:p>
      <w:pPr>
        <w:spacing w:line="336" w:lineRule="auto" w:after="180"/>
      </w:pPr>
      <w:r>
        <w:rPr>
          <w:b w:val="0"/>
        </w:rPr>
        <w:t xml:space="preserve">Selected case: Model uses 12 seconds and </w:t>
      </w:r>
      <w:r>
        <w:rPr>
          <w:b/>
        </w:rPr>
        <w:t>baseline</w:t>
      </w:r>
      <w:r>
        <w:rPr>
          <w:b w:val="0"/>
        </w:rPr>
        <w:t xml:space="preserve"> 2 on each case. Task has a 3-second budget. How should results be framed?</w:t>
      </w:r>
    </w:p>
    <w:p>
      <w:pPr>
        <w:spacing w:line="336" w:lineRule="auto" w:after="180"/>
      </w:pPr>
      <w:r>
        <w:rPr>
          <w:b w:val="0"/>
        </w:rPr>
        <w:t>Teacher explanation: The model exceeds the task budget even if quality rises. Compare complete procedures under declared budgets or use matched time limits.</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Fair </w:t>
      </w:r>
      <w:r>
        <w:rPr>
          <w:b/>
        </w:rPr>
        <w:t>baseline</w:t>
      </w:r>
      <w:r>
        <w:rPr>
          <w:b w:val="0"/>
        </w:rPr>
        <w:t xml:space="preserve">s use credible procedures on matched </w:t>
      </w:r>
      <w:r>
        <w:rPr>
          <w:b/>
        </w:rPr>
        <w:t>evidence</w:t>
      </w:r>
      <w:r>
        <w:rPr>
          <w:b w:val="0"/>
        </w:rPr>
        <w:t xml:space="preserve"> and resource conditions. A weak arbitrary reference can exaggerate improvement. For a room-reporting study use manual authoritative lookup or a deterministic lookup matching the requested room, not random room names. Match cases, available sources and scoring.</w:t>
      </w:r>
    </w:p>
    <w:p>
      <w:pPr>
        <w:pStyle w:val="Heading2"/>
      </w:pPr>
      <w:r>
        <w:t>W2 Trace the worked case</w:t>
      </w:r>
    </w:p>
    <w:p>
      <w:pPr>
        <w:spacing w:line="336" w:lineRule="auto" w:after="180"/>
      </w:pPr>
      <w:r>
        <w:rPr>
          <w:b w:val="0"/>
        </w:rPr>
        <w:t xml:space="preserve">Assistant gets current register; </w:t>
      </w:r>
      <w:r>
        <w:rPr>
          <w:b/>
        </w:rPr>
        <w:t>baseline</w:t>
      </w:r>
      <w:r>
        <w:rPr>
          <w:b w:val="0"/>
        </w:rPr>
        <w:t xml:space="preserve"> gets an obsolete one. Assistant scores higher. Show the intermediate steps and give the conclusion with its scope.</w:t>
      </w:r>
    </w:p>
    <w:p>
      <w:pPr>
        <w:spacing w:line="336" w:lineRule="auto" w:after="180"/>
      </w:pPr>
      <w:r>
        <w:rPr>
          <w:b w:val="0"/>
        </w:rPr>
        <w:t>Teacher explanation: Source freshness is confounded with procedure. Provide both the same eligible current sources or report the unequal comparison without isolating method.</w:t>
      </w:r>
    </w:p>
    <w:p>
      <w:pPr>
        <w:pStyle w:val="Heading2"/>
      </w:pPr>
      <w:r>
        <w:t>W3 Audit the limit</w:t>
      </w:r>
    </w:p>
    <w:p>
      <w:pPr>
        <w:spacing w:line="336" w:lineRule="auto" w:after="180"/>
      </w:pPr>
      <w:r>
        <w:rPr>
          <w:b w:val="0"/>
        </w:rPr>
        <w:t xml:space="preserve">A report omits this qualification: A </w:t>
      </w:r>
      <w:r>
        <w:rPr>
          <w:b/>
        </w:rPr>
        <w:t>baseline</w:t>
      </w:r>
      <w:r>
        <w:rPr>
          <w:b w:val="0"/>
        </w:rPr>
        <w:t xml:space="preserve"> is credible relative to the task, not merely a procedure easy to outperform. Explain how omitting it could change a reader's interpretation, and write an accurate replacement.</w:t>
      </w:r>
    </w:p>
    <w:p>
      <w:pPr>
        <w:spacing w:line="336" w:lineRule="auto" w:after="180"/>
      </w:pPr>
      <w:r>
        <w:rPr>
          <w:b w:val="0"/>
        </w:rPr>
        <w:t xml:space="preserve">Teacher explanation: A </w:t>
      </w:r>
      <w:r>
        <w:rPr>
          <w:b/>
        </w:rPr>
        <w:t>baseline</w:t>
      </w:r>
      <w:r>
        <w:rPr>
          <w:b w:val="0"/>
        </w:rPr>
        <w:t xml:space="preserve"> is credible relative to the task, not merely a procedure easy to outperform.</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 xml:space="preserve">s and data roles. A </w:t>
      </w:r>
      <w:r>
        <w:rPr>
          <w:b/>
        </w:rPr>
        <w:t>baseline</w:t>
      </w:r>
      <w:r>
        <w:rPr>
          <w:b w:val="0"/>
        </w:rPr>
        <w:t xml:space="preserve"> is credible relative to the task, not merely a procedure easy to outperform.</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Guided: Source freshness is confounded with procedure. Provide both the same eligible current sources or report the unequal comparison without isolating method.</w:t>
      </w:r>
    </w:p>
    <w:p>
      <w:pPr>
        <w:spacing w:line="336" w:lineRule="auto" w:after="180"/>
      </w:pPr>
      <w:r>
        <w:rPr>
          <w:b w:val="0"/>
        </w:rPr>
        <w:t xml:space="preserve">Qualification: A </w:t>
      </w:r>
      <w:r>
        <w:rPr>
          <w:b/>
        </w:rPr>
        <w:t>baseline</w:t>
      </w:r>
      <w:r>
        <w:rPr>
          <w:b w:val="0"/>
        </w:rPr>
        <w:t xml:space="preserve"> is credible relative to the task, not merely a procedure easy to outperform.</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 xml:space="preserve">Model uses 12 seconds and </w:t>
      </w:r>
      <w:r>
        <w:rPr>
          <w:b/>
        </w:rPr>
        <w:t>baseline</w:t>
      </w:r>
      <w:r>
        <w:rPr>
          <w:b w:val="0"/>
        </w:rPr>
        <w:t xml:space="preserve"> 2 on each case. Task has a 3-second budget. How should results be framed?</w:t>
      </w:r>
    </w:p>
    <w:p>
      <w:pPr>
        <w:spacing w:line="336" w:lineRule="auto" w:after="180"/>
      </w:pPr>
      <w:r>
        <w:rPr>
          <w:b w:val="0"/>
        </w:rPr>
        <w:t>Teacher explanation: The model exceeds the task budget even if quality rises. Compare complete procedures under declared budgets or use matched time limits.</w:t>
      </w:r>
    </w:p>
    <w:p>
      <w:pPr>
        <w:pStyle w:val="Heading3"/>
      </w:pPr>
      <w:r>
        <w:t>W5 Design a revealing follow-up</w:t>
      </w:r>
    </w:p>
    <w:p>
      <w:pPr>
        <w:pStyle w:val="Heading3"/>
      </w:pPr>
      <w:r>
        <w:t>Independent assessment and fresh retry</w:t>
      </w:r>
    </w:p>
    <w:p>
      <w:pPr>
        <w:spacing w:line="336" w:lineRule="auto" w:after="180"/>
      </w:pPr>
      <w:r>
        <w:rPr>
          <w:b w:val="0"/>
        </w:rPr>
        <w:t>W4: The model exceeds the task budget even if quality rises. Compare complete procedures under declared budgets or use matched time limits. Require intermediate reasoning and the stated scope.</w:t>
      </w:r>
    </w:p>
    <w:p>
      <w:pPr>
        <w:spacing w:line="336" w:lineRule="auto" w:after="180"/>
      </w:pPr>
      <w:r>
        <w:rPr>
          <w:b w:val="0"/>
        </w:rPr>
        <w:t xml:space="preserve">Fresh retry: Candidate receives full source, </w:t>
      </w:r>
      <w:r>
        <w:rPr>
          <w:b/>
        </w:rPr>
        <w:t>baseline</w:t>
      </w:r>
      <w:r>
        <w:rPr>
          <w:b w:val="0"/>
        </w:rPr>
        <w:t xml:space="preserve"> only title. Expected reasoning: </w:t>
      </w:r>
      <w:r>
        <w:rPr>
          <w:b/>
        </w:rPr>
        <w:t>Evidence</w:t>
      </w:r>
      <w:r>
        <w:rPr>
          <w:b w:val="0"/>
        </w:rPr>
        <w:t xml:space="preserve"> availability differs. Equalise access before attributing gains to the candidate method.</w:t>
      </w:r>
    </w:p>
    <w:p>
      <w:pPr>
        <w:spacing w:line="336" w:lineRule="auto" w:after="180"/>
      </w:pPr>
      <w:r>
        <w:rPr>
          <w:b w:val="0"/>
        </w:rPr>
        <w:t>If students need support, record it and reassess with another new case rather than awarding independence to a copied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research reasoning</w:t>
      </w:r>
    </w:p>
    <w:p>
      <w:r>
        <w:t>Use saved evidence and assumptions to choose the next question.</w:t>
      </w:r>
    </w:p>
    <w:p>
      <w:pPr>
        <w:pStyle w:val="Heading2"/>
      </w:pPr>
      <w:r>
        <w:t>Project and next-week bridge</w:t>
      </w:r>
    </w:p>
    <w:p>
      <w:pPr>
        <w:spacing w:line="336" w:lineRule="auto" w:after="180"/>
      </w:pPr>
      <w:r>
        <w:rPr>
          <w:b w:val="0"/>
        </w:rPr>
        <w:t xml:space="preserve">Add a labelled </w:t>
      </w:r>
      <w:r>
        <w:rPr>
          <w:b/>
        </w:rPr>
        <w:t>baseline</w:t>
      </w:r>
      <w:r>
        <w:rPr>
          <w:b w:val="0"/>
        </w:rPr>
        <w:t xml:space="preserve">s and fair comparisons </w:t>
      </w:r>
      <w:r>
        <w:rPr>
          <w:b/>
        </w:rPr>
        <w:t>evidence</w:t>
      </w:r>
      <w:r>
        <w:rPr>
          <w:b w:val="0"/>
        </w:rPr>
        <w:t xml:space="preserve"> sheet to Reproducible AI Research Study. Show how you can explain the </w:t>
      </w:r>
      <w:r>
        <w:rPr>
          <w:b/>
        </w:rPr>
        <w:t>mechanism</w:t>
      </w:r>
      <w:r>
        <w:rPr>
          <w:b w:val="0"/>
        </w:rPr>
        <w:t xml:space="preserve"> and terminology of </w:t>
      </w:r>
      <w:r>
        <w:rPr>
          <w:b/>
        </w:rPr>
        <w:t>baseline</w:t>
      </w:r>
      <w:r>
        <w:rPr>
          <w:b w:val="0"/>
        </w:rPr>
        <w:t>s and fair comparisons.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Experimental units and independence.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2"/>
      </w:pPr>
      <w:r>
        <w:t>Delayed return and support record</w:t>
      </w:r>
    </w:p>
    <w:p>
      <w:pPr>
        <w:spacing w:line="336" w:lineRule="auto" w:after="180"/>
      </w:pPr>
      <w:r>
        <w:rPr>
          <w:b w:val="0"/>
        </w:rPr>
        <w:t>Suggested return points in this level: ai-7/9, ai-7/11, ai-7/14.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the </w:t>
      </w:r>
      <w:r>
        <w:rPr>
          <w:b/>
        </w:rPr>
        <w:t>mechanism</w:t>
      </w:r>
      <w:r>
        <w:rPr>
          <w:b w:val="0"/>
        </w:rPr>
        <w:t xml:space="preserve"> and terminology of </w:t>
      </w:r>
      <w:r>
        <w:rPr>
          <w:b/>
        </w:rPr>
        <w:t>baseline</w:t>
      </w:r>
      <w:r>
        <w:rPr>
          <w:b w:val="0"/>
        </w:rPr>
        <w:t>s and fair comparisons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 xml:space="preserve">Before class, solve the supported practice: Assistant gets current register; </w:t>
      </w:r>
      <w:r>
        <w:rPr>
          <w:b/>
        </w:rPr>
        <w:t>baseline</w:t>
      </w:r>
      <w:r>
        <w:rPr>
          <w:b w:val="0"/>
        </w:rPr>
        <w:t xml:space="preserve"> gets an obsolete one. Assistant scores higher. Show the intermediate steps and give the conclusion with its scope.</w:t>
      </w:r>
    </w:p>
    <w:p>
      <w:pPr>
        <w:spacing w:line="336" w:lineRule="auto" w:after="180"/>
      </w:pPr>
      <w:r>
        <w:rPr>
          <w:b w:val="0"/>
        </w:rPr>
        <w:t>Reasoned practice answer: Teacher explanation: Source freshness is confounded with procedure. Provide both the same eligible current sources or report the unequal comparison without isolating method.</w:t>
      </w:r>
    </w:p>
    <w:p>
      <w:pPr>
        <w:spacing w:line="336" w:lineRule="auto" w:after="180"/>
      </w:pPr>
      <w:r>
        <w:rPr>
          <w:b w:val="0"/>
        </w:rPr>
        <w:t xml:space="preserve">Check every learner before discussion: Use the worked case for </w:t>
      </w:r>
      <w:r>
        <w:rPr>
          <w:b/>
        </w:rPr>
        <w:t>Baseline</w:t>
      </w:r>
      <w:r>
        <w:rPr>
          <w:b w:val="0"/>
        </w:rPr>
        <w:t>s and fair comparisons.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A </w:t>
      </w:r>
      <w:r>
        <w:rPr>
          <w:b/>
        </w:rPr>
        <w:t>baseline</w:t>
      </w:r>
      <w:r>
        <w:rPr>
          <w:b w:val="0"/>
        </w:rPr>
        <w:t xml:space="preserve"> is credible relative to the task, not merely a procedure easy to outperform.</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Give B the answer key before testing. Require a </w:t>
      </w:r>
      <w:r>
        <w:rPr>
          <w:b/>
        </w:rPr>
        <w:t>prediction</w:t>
      </w:r>
      <w:r>
        <w:rPr>
          <w:b w:val="0"/>
        </w:rPr>
        <w:t xml:space="preserve"> and a reason before comparing. Expected result: The resulting comparison is invalid as unseen evaluation.</w:t>
      </w:r>
    </w:p>
    <w:p>
      <w:pPr>
        <w:spacing w:line="336" w:lineRule="auto" w:after="180"/>
      </w:pPr>
      <w:r>
        <w:rPr>
          <w:b w:val="0"/>
        </w:rPr>
        <w:t>Reason: B would receive privileged information that A did not receive.</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Baselines and fair comparisons: the case</w:t>
      </w:r>
    </w:p>
    <w:p>
      <w:r>
        <w:drawing>
          <wp:inline xmlns:a="http://schemas.openxmlformats.org/drawingml/2006/main" xmlns:pic="http://schemas.openxmlformats.org/drawingml/2006/picture">
            <wp:extent cx="5486400" cy="2834640"/>
            <wp:docPr id="4" name="Picture 4" descr="A baseline deserves a fair chance. Two classifiers answer the same eight fixed questions with the same allowed sources. Supplied facts: Simple rule A: 6/8 correct. New model B: 7/8 correct. No test case is used to tune either version."/>
            <wp:cNvGraphicFramePr>
              <a:graphicFrameLocks noChangeAspect="1"/>
            </wp:cNvGraphicFramePr>
            <a:graphic>
              <a:graphicData uri="http://schemas.openxmlformats.org/drawingml/2006/picture">
                <pic:pic>
                  <pic:nvPicPr>
                    <pic:cNvPr id="0" name="academy-story-ai-7-8-01.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baseline</w:t>
      </w:r>
      <w:r>
        <w:rPr>
          <w:b w:val="0"/>
        </w:rPr>
        <w:t xml:space="preserve"> deserves a fair chance. Two classifiers answer the same eight fixed questions with the same allowed sources. Supplied facts: Simple rule A: 6/8 correct. New model B: 7/8 correct.</w:t>
      </w:r>
    </w:p>
    <w:p>
      <w:pPr>
        <w:spacing w:line="336" w:lineRule="auto" w:after="180"/>
      </w:pPr>
      <w:r>
        <w:rPr>
          <w:b w:val="0"/>
        </w:rPr>
        <w:t>No test case is used to tune either version.</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5" name="Picture 5" descr="Declare baseline: A uses a simple documented rule rather than an intentionally weak placeholder. → Measure fairly: A is 75%; B is 87.5% on the same eight cases. → Interpret cautiously: B adds one correct case here; compare resources and failure types too."/>
            <wp:cNvGraphicFramePr>
              <a:graphicFrameLocks noChangeAspect="1"/>
            </wp:cNvGraphicFramePr>
            <a:graphic>
              <a:graphicData uri="http://schemas.openxmlformats.org/drawingml/2006/picture">
                <pic:pic>
                  <pic:nvPicPr>
                    <pic:cNvPr id="0" name="academy-story-ai-7-8-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 xml:space="preserve">Declare </w:t>
      </w:r>
      <w:r>
        <w:rPr>
          <w:b/>
        </w:rPr>
        <w:t>baseline</w:t>
      </w:r>
      <w:r>
        <w:rPr>
          <w:b w:val="0"/>
        </w:rPr>
        <w:t>: A uses a simple documented rule rather than an intentionally weak placeholder. → Measure fairly: A is 75%; B is 87.5% on the same eight cases. → Interpret cautiously: B adds one correct case here; compare resources and failure types too.</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Two versions on eight shared cases</w:t>
      </w:r>
    </w:p>
    <w:p>
      <w:r>
        <w:drawing>
          <wp:inline xmlns:a="http://schemas.openxmlformats.org/drawingml/2006/main" xmlns:pic="http://schemas.openxmlformats.org/drawingml/2006/picture">
            <wp:extent cx="5486400" cy="2834640"/>
            <wp:docPr id="6" name="Picture 6" descr="Two versions on eight shared cases. Units: correct answers out of 8. A: 6. B: 7."/>
            <wp:cNvGraphicFramePr>
              <a:graphicFrameLocks noChangeAspect="1"/>
            </wp:cNvGraphicFramePr>
            <a:graphic>
              <a:graphicData uri="http://schemas.openxmlformats.org/drawingml/2006/picture">
                <pic:pic>
                  <pic:nvPicPr>
                    <pic:cNvPr id="0" name="academy-story-ai-7-8-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Two versions on eight shared cases. Units: correct answers out of 8. A: 6. B: 7.</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B adds one correct case here; compare resources and failure types too. Changed condition: Give B the answer key before testing. Expected result: The resulting comparison is invalid as unseen evaluation. Reason: B would receive privileged information that A did not receive."/>
            <wp:cNvGraphicFramePr>
              <a:graphicFrameLocks noChangeAspect="1"/>
            </wp:cNvGraphicFramePr>
            <a:graphic>
              <a:graphicData uri="http://schemas.openxmlformats.org/drawingml/2006/picture">
                <pic:pic>
                  <pic:nvPicPr>
                    <pic:cNvPr id="0" name="academy-story-ai-7-8-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B adds one correct case here; compare resources and failure types too. Changed condition: Give B the answer key before testing. Expected result: The resulting comparison is invalid as unseen evaluation.</w:t>
      </w:r>
    </w:p>
    <w:p>
      <w:pPr>
        <w:spacing w:line="336" w:lineRule="auto" w:after="180"/>
      </w:pPr>
      <w:r>
        <w:rPr>
          <w:b w:val="0"/>
        </w:rPr>
        <w:t>Reason: B would receive privileged information that A did not receive.</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B would receive privileged information that A did not receive.</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A baseline anchors the claim of improvement. Fair comparison keeps information access, cases and scoring aligned while allowing the declared method difference. Limit: These eight-case aggregate results alone establish neither a stable advantage nor a reported statistical-significance result."/>
            <wp:cNvGraphicFramePr>
              <a:graphicFrameLocks noChangeAspect="1"/>
            </wp:cNvGraphicFramePr>
            <a:graphic>
              <a:graphicData uri="http://schemas.openxmlformats.org/drawingml/2006/picture">
                <pic:pic>
                  <pic:nvPicPr>
                    <pic:cNvPr id="0" name="academy-story-ai-7-8-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baseline</w:t>
      </w:r>
      <w:r>
        <w:rPr>
          <w:b w:val="0"/>
        </w:rPr>
        <w:t xml:space="preserve"> anchors the claim of improvement. Fair comparison keeps information access, cases and scoring aligned while allowing the declared method difference. Limit: These eight-case aggregate results alone establish neither a stable advantage nor a reported statistical-significance result.</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 Keep the stated scope: These eight-case aggregate results alone establish neither a stable advantage nor a reported statistical-significance result.</w:t>
      </w:r>
    </w:p>
    <w:p>
      <w:pPr>
        <w:pStyle w:val="Heading2"/>
      </w:pPr>
      <w:r>
        <w:t>06. Make the idea visible in your project</w:t>
      </w:r>
    </w:p>
    <w:p>
      <w:r>
        <w:drawing>
          <wp:inline xmlns:a="http://schemas.openxmlformats.org/drawingml/2006/main" xmlns:pic="http://schemas.openxmlformats.org/drawingml/2006/picture">
            <wp:extent cx="5486400" cy="3681984"/>
            <wp:docPr id="9" name="Picture 9"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alculate 6/8 and 7/8 correctness and name the one-case gain. Why is giving B the answer key incompatible with an unseen comparison to the simple baseline?"/>
            <wp:cNvGraphicFramePr>
              <a:graphicFrameLocks noChangeAspect="1"/>
            </wp:cNvGraphicFramePr>
            <a:graphic>
              <a:graphicData uri="http://schemas.openxmlformats.org/drawingml/2006/picture">
                <pic:pic>
                  <pic:nvPicPr>
                    <pic:cNvPr id="0" name="academy-story-ai-7-8-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xml:space="preserve">, deciding step, result and limit. Supported question: Calculate 6/8 and 7/8 correctness and name the one-case gain. Why is giving B the answer key incompatible with an unseen comparison to the simple </w:t>
      </w:r>
      <w:r>
        <w:rPr>
          <w:b/>
        </w:rPr>
        <w:t>baseline</w:t>
      </w:r>
      <w:r>
        <w:rPr>
          <w:b w:val="0"/>
        </w:rPr>
        <w: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A uses a simple documented rule rather than an intentionally weak placeholder. A is 75%; B is 87.5% on the same eight cases. B adds one correct case here; compare resources and failure types too.</w:t>
      </w:r>
    </w:p>
    <w:p>
      <w:pPr>
        <w:spacing w:line="336" w:lineRule="auto" w:after="180"/>
      </w:pPr>
      <w:r>
        <w:rPr>
          <w:b w:val="0"/>
        </w:rPr>
        <w:t>Changed case: The resulting comparison is invalid as unseen evaluation. B would receive privileged information that A did not receive.</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Baselines and fair comparisons: the case</w:t>
      </w:r>
    </w:p>
    <w:p>
      <w:pPr>
        <w:pStyle w:val="Heading3"/>
      </w:pPr>
      <w:r>
        <w:t>02. Follow the deciding steps</w:t>
      </w:r>
    </w:p>
    <w:p>
      <w:pPr>
        <w:pStyle w:val="Heading3"/>
      </w:pPr>
      <w:r>
        <w:t>03. Two versions on eight shared cases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