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ai-7/3</w:t>
      </w:r>
    </w:p>
    <w:p>
      <w:pPr>
        <w:pStyle w:val="Title"/>
      </w:pPr>
      <w:r>
        <w:t>Finding primary research</w:t>
      </w:r>
    </w:p>
    <w:p>
      <w:r>
        <w:t>Project: Reproducible AI Research Study</w:t>
      </w:r>
    </w:p>
    <w:p>
      <w:pPr>
        <w:pStyle w:val="Heading1"/>
      </w:pPr>
      <w:r>
        <w:t>One complete versioned source and claim trail.</w:t>
      </w:r>
    </w:p>
    <w:p>
      <w:r>
        <w:t>Keep identity, artifact role, dataset/metric, locator, access status and unresolved mismatches together.</w:t>
      </w:r>
    </w:p>
    <w:p>
      <w:r>
        <w:t>Recall → W1–W3/W5 → independent source mismatch → literature-source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Reading a research claim</w:t>
      </w:r>
    </w:p>
    <w:p>
      <w:pPr>
        <w:pStyle w:val="ListBullet"/>
      </w:pPr>
      <w:r>
        <w:t>Without opening the old lesson, explain one key idea from Reading a research claim.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Primary research reports a study’s own methods/results; secondary summaries help discovery but do not replace inspection. Record title, authors, version, date, identifier, access location and exact claim locator together with dataset/metric/denominator. Complete fictional main cards: BLOG-R newsletter v1 says 100 cases without supplied primary support; “Room Retrieval Pilot”, Fictional Team R, STUDY-R-v1 dated 2026-01-01 methods §2 says 40; revised supplement STUDY-R-v2 dated 2026-01-02 revised methods §2 says 60. These are internal classroom card labels, not real papers or identifiers. Keep version-specific counts; case membership/revision explanation and raw appendix are not supplied, so do not add or independently verify them. Separate BENCH-v1 fictional report methods §2 has ten fixed labelled tasks; Table 1 reports 9/10 correct. Blog “90% reliable” omits task-set scope. If original unavailable, retain secondary/unverified status and do not claim methods/results inspection. Paper/code/data/commentary are distinct artifacts; primary status itself does not ensure quality. No actual literature search or real citation is claimed.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p>
      <w:pPr>
        <w:pStyle w:val="ListBullet"/>
      </w:pPr>
      <w:r>
        <w:t>Primary research reports a study’s own methods/results; secondary summaries help discovery but do not replace inspection. Record title, authors, version, date, identifier, access location and exact claim locator together with dataset/metric/denominator. Complete fictional main cards: BLOG-R newsletter v1 says 100 cases without supplied primary support; “Room Retrieval Pilot”, Fictional Team R, STUDY-R-v1 dated 2026-01-01 methods §2 says 40; revised supplement STUDY-R-v2 dated 2026-01-02 revised methods §2 says 60. These are internal classroom card labels, not real papers or identifiers. Keep version-specific counts; case membership/revision explanation and raw appendix are not supplied, so do not add or independently verify them. Separate BENCH-v1 fictional report methods §2 has ten fixed labelled tasks; Table 1 reports 9/10 correct. Blog “90% reliable” omits task-set scope. If original unavailable, retain secondary/unverified status and do not claim methods/results inspection. Paper/code/data/commentary are distinct artifacts; primary status itself does not ensure quality. No actual literature search or real citation is claimed.</w:t>
      </w:r>
    </w:p>
    <w:p>
      <w:pPr>
        <w:pStyle w:val="ListBullet"/>
      </w:pPr>
      <w:r>
        <w:t>A blog says experiment had 100 cases; original methods say 40 and supplementary version says 60 after revision.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Primary research reports a study’s own methods/results; secondary summaries help discovery but do not replace inspection. Record title, authors, version, date, identifier, access location and exact claim locator together with dataset/metric/denominator. Complete fictional main cards: BLOG-R newsletter v1 says 100 cases without supplied primary support; “Room Retrieval Pilot”, Fictional Team R, STUDY-R-v1 dated 2026-01-01 methods §2 says 40; revised supplement STUDY-R-v2 dated 2026-01-02 revised methods §2 says 60. These are internal classroom card labels, not real papers or identifiers. Keep version-specific counts; case membership/revision explanation and raw appendix are not supplied, so do not add or independently verify them. Separate BENCH-v1 fictional report methods §2 has ten fixed labelled tasks; Table 1 reports 9/10 correct. Blog “90% reliable” omits task-set scope. If original unavailable, retain secondary/unverified status and do not claim methods/results inspection. Paper/code/data/commentary are distinct artifacts; primary status itself does not ensure quality. No actual literature search or real citation is claimed.</w:t>
      </w:r>
    </w:p>
    <w:p>
      <w:pPr>
        <w:pStyle w:val="ListBullet"/>
      </w:pPr>
      <w:r>
        <w:t>A report omits this qualification: Being primary does not guarantee soundness; methods and evidence still require assessment.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Primary research reports a study’s own methods/results; secondary summaries help discovery but do not replace inspection. Record title, authors, version, date, identifier, access location and exact claim locator together with dataset/metric/denominator. Complete fictional main cards: BLOG-R newsletter v1 says 100 cases without supplied primary support; “Room Retrieval Pilot”, Fictional Team R, STUDY-R-v1 dated 2026-01-01 methods §2 says 40; revised supplement STUDY-R-v2 dated 2026-01-02 revised methods §2 says 60. These are internal classroom card labels, not real papers or identifiers. Keep version-specific counts; case membership/revision explanation and raw appendix are not supplied, so do not add or independently verify them. Separate BENCH-v1 fictional report methods §2 has ten fixed labelled tasks; Table 1 reports 9/10 correct. Blog “90% reliable” omits task-set scope. If original unavailable, retain secondary/unverified status and do not claim methods/results inspection. Paper/code/data/commentary are distinct artifacts; primary status itself does not ensure quality. No actual literature search or real citation is claimed.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A search result describes a benchmark score, but the linked paper uses a different dataset. What should the comparison record contain?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finding primary research evidence sheet to Reproducible AI Research Study. Show how you can explain the mechanism and terminology of finding primary research.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Finding primary research.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Finding primary research.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A search result describes a benchmark score, but the linked paper uses a different dataset. What should the comparison record contain?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Find the source behind a summary. A blog describes a fictional benchmark improvement and links an original study report.</w:t>
      </w:r>
    </w:p>
    <w:p>
      <w:pPr>
        <w:pStyle w:val="ListBullet"/>
      </w:pPr>
      <w:r>
        <w:t>Blog says "90% reliable". Original report records 9/10 correct on one fixed fictional task set and describes its labels.</w:t>
      </w:r>
    </w:p>
    <w:p>
      <w:r>
        <w:drawing>
          <wp:inline xmlns:a="http://schemas.openxmlformats.org/drawingml/2006/main" xmlns:pic="http://schemas.openxmlformats.org/drawingml/2006/picture">
            <wp:extent cx="5486400" cy="5225143"/>
            <wp:docPr id="1" name="Picture 1" descr="Finding primary research. Follow the primary link: Open the original report rather than treating the blog as the measurement.. Locate methods and results: Identify the ten cases, labels and nine correct results..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visual-ai-7-3.png"/>
                    <pic:cNvPicPr/>
                  </pic:nvPicPr>
                  <pic:blipFill>
                    <a:blip r:embed="rId9"/>
                    <a:stretch>
                      <a:fillRect/>
                    </a:stretch>
                  </pic:blipFill>
                  <pic:spPr>
                    <a:xfrm>
                      <a:off x="0" y="0"/>
                      <a:ext cx="5486400" cy="5225143"/>
                    </a:xfrm>
                    <a:prstGeom prst="rect"/>
                  </pic:spPr>
                </pic:pic>
              </a:graphicData>
            </a:graphic>
          </wp:inline>
        </w:drawing>
      </w:r>
    </w:p>
    <w:p>
      <w:pPr>
        <w:pStyle w:val="ListBullet"/>
      </w:pPr>
      <w:r>
        <w:t>Separate what the blog claims from what the original report records. Which methods and denominator must be inspected, and what status is honest if the original report is unavailable?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Frame the need. Name the user, the problem, allowed inputs and a safe simple starting method.</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Find the source behind a summary. A blog describes a fictional benchmark improvement and links an original study report.</w:t>
      </w:r>
    </w:p>
    <w:p>
      <w:pPr>
        <w:pStyle w:val="Heading3"/>
      </w:pPr>
      <w:r>
        <w:t>Practice 1: explain the deciding evidence</w:t>
      </w:r>
    </w:p>
    <w:p>
      <w:pPr>
        <w:pStyle w:val="ListBullet"/>
      </w:pPr>
      <w:r>
        <w:t>Which labelled step matches this detail? Keep report version and page or table reference with the exact scoped result.</w:t>
      </w:r>
    </w:p>
    <w:p>
      <w:pPr>
        <w:pStyle w:val="ListBullet"/>
      </w:pPr>
      <w:r>
        <w:t>1. Record source details</w:t>
      </w:r>
    </w:p>
    <w:p>
      <w:pPr>
        <w:pStyle w:val="ListBullet"/>
      </w:pPr>
      <w:r>
        <w:t>2. Locate methods and results</w:t>
      </w:r>
    </w:p>
    <w:p>
      <w:pPr>
        <w:pStyle w:val="ListBullet"/>
      </w:pPr>
      <w:r>
        <w:t>3. Follow the primary link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Record source details Keep report version and page or table reference with the exact scoped result.</w:t>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pStyle w:val="Heading2"/>
      </w:pPr>
      <w:r>
        <w:t>Changed-case question and optional hint</w:t>
      </w:r>
    </w:p>
    <w:p>
      <w:pPr>
        <w:pStyle w:val="Heading3"/>
      </w:pPr>
      <w:r>
        <w:t>Practice 2: explain the deciding evidence</w:t>
      </w:r>
    </w:p>
    <w:p>
      <w:pPr>
        <w:pStyle w:val="ListBullet"/>
      </w:pPr>
      <w:r>
        <w:t>Changed-case practice: The original report is unavailable and only the blog remains.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Mark the measurement as unverified rather than filling in absent methods.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Mark the measurement as unverified rather than filling in absent methods. The summary cannot supply details that have not been inspected.</w:t>
      </w:r>
    </w:p>
    <w:p>
      <w:pPr>
        <w:pStyle w:val="Heading2"/>
      </w:pPr>
      <w:r>
        <w:t>Repair and retain the record</w:t>
      </w:r>
    </w:p>
    <w:p>
      <w:pPr>
        <w:spacing w:line="336" w:lineRule="auto" w:after="180"/>
      </w:pPr>
      <w:r>
        <w:rPr>
          <w:b w:val="0"/>
        </w:rPr>
        <w:t xml:space="preserve">Review Reading a research claim (ai-7/2). Goal: Explain the </w:t>
      </w:r>
      <w:r>
        <w:rPr>
          <w:b/>
        </w:rPr>
        <w:t>mechanism</w:t>
      </w:r>
      <w:r>
        <w:rPr>
          <w:b w:val="0"/>
        </w:rPr>
        <w:t xml:space="preserve"> and terminology of reading a research claim. Short practice: Calculate the baseline and new rates for 2/10 and 4/10.</w:t>
      </w:r>
    </w:p>
    <w:p>
      <w:pPr>
        <w:spacing w:line="336" w:lineRule="auto" w:after="180"/>
      </w:pPr>
      <w:r>
        <w:rPr>
          <w:b w:val="0"/>
        </w:rPr>
        <w:t>Explain both twice the rate and the percentage-point change, and say why neither measures every learner’s improvement..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Finding primary research: the case</w:t>
      </w:r>
    </w:p>
    <w:p>
      <w:r>
        <w:drawing>
          <wp:inline xmlns:a="http://schemas.openxmlformats.org/drawingml/2006/main" xmlns:pic="http://schemas.openxmlformats.org/drawingml/2006/picture">
            <wp:extent cx="5486400" cy="2834640"/>
            <wp:docPr id="2" name="Picture 2" descr="Find the source behind a summary. A blog describes a fictional benchmark improvement and links an original study report. Supplied facts: Blog says &quot;90% reliable&quot;. Original report records 9/10 correct on one fixed fictional task set and describes its labels."/>
            <wp:cNvGraphicFramePr>
              <a:graphicFrameLocks noChangeAspect="1"/>
            </wp:cNvGraphicFramePr>
            <a:graphic>
              <a:graphicData uri="http://schemas.openxmlformats.org/drawingml/2006/picture">
                <pic:pic>
                  <pic:nvPicPr>
                    <pic:cNvPr id="0" name="academy-story-ai-7-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Find the source behind a summary. A blog describes a fictional benchmark improvement and links an original study report. Supplied facts: Blog says "90% reliable".</w:t>
      </w:r>
    </w:p>
    <w:p>
      <w:pPr>
        <w:spacing w:line="336" w:lineRule="auto" w:after="180"/>
      </w:pPr>
      <w:r>
        <w:rPr>
          <w:b w:val="0"/>
        </w:rPr>
        <w:t>Original report records 9/10 correct on one fixed fictional task set and describes its labels.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story-ai-7-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Finding primary research — evidence trace</w:t>
      </w:r>
    </w:p>
    <w:p>
      <w:r>
        <w:drawing>
          <wp:inline xmlns:a="http://schemas.openxmlformats.org/drawingml/2006/main" xmlns:pic="http://schemas.openxmlformats.org/drawingml/2006/picture">
            <wp:extent cx="5486400" cy="2843784"/>
            <wp:docPr id="4" name="Picture 4" descr="Finding primary research — evidence trace. A blog says experiment had 100 cases; original methods say 40 and supplementary version says 60 after revision. | Record title, authors, version, date, identifier and access location. Distinguish paper, code, data and commentary. Verify that a quoted claim belongs to the cited version. | Track versions and use the correct original record for the claim. The blog is secondary; the two original versions must not be merged silently."/>
            <wp:cNvGraphicFramePr>
              <a:graphicFrameLocks noChangeAspect="1"/>
            </wp:cNvGraphicFramePr>
            <a:graphic>
              <a:graphicData uri="http://schemas.openxmlformats.org/drawingml/2006/picture">
                <pic:pic>
                  <pic:nvPicPr>
                    <pic:cNvPr id="0" name="academy-story-ai-7-3-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Finding primary research — </w:t>
      </w:r>
      <w:r>
        <w:rPr>
          <w:b/>
        </w:rPr>
        <w:t>evidence</w:t>
      </w:r>
      <w:r>
        <w:rPr>
          <w:b w:val="0"/>
        </w:rPr>
        <w:t xml:space="preserve"> trace. A blog says experiment had 100 cases; original methods say 40 and supplementary version says 60 after revision. | Record title, authors, version, date, identifier and access location. Distinguish paper, code, data and commentary. Verify that a quoted claim belongs to the cited version. | Track versions and use the correct original record for the claim. The blog is secondary; the two original versions must not be merged silently.</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Keep report version and page or table reference with the exact scoped result. Changed condition: The original report is unavailable and only the blog remains. Expected result: Mark the measurement as unverified rather than filling in absent methods. Reason: The summary cannot supply details that have not been inspected."/>
            <wp:cNvGraphicFramePr>
              <a:graphicFrameLocks noChangeAspect="1"/>
            </wp:cNvGraphicFramePr>
            <a:graphic>
              <a:graphicData uri="http://schemas.openxmlformats.org/drawingml/2006/picture">
                <pic:pic>
                  <pic:nvPicPr>
                    <pic:cNvPr id="0" name="academy-story-ai-7-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Keep report version and page or table reference with the exact scoped result. Changed condition: The original report is unavailable and only the blog remains.</w:t>
      </w:r>
    </w:p>
    <w:p>
      <w:pPr>
        <w:spacing w:line="336" w:lineRule="auto" w:after="180"/>
      </w:pPr>
      <w:r>
        <w:rPr>
          <w:b w:val="0"/>
        </w:rPr>
        <w:t>Expected result: Mark the measurement as unverified rather than filling in absent methods. Reason: The summary cannot supply details that have not been inspected.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Primary research exposes the procedure and observations behind a summary. It still needs scrutiny; being original does not make every interpretation correct. Limit: This example names fictional documents; it is a source-tracing exercise, not a real literature citation."/>
            <wp:cNvGraphicFramePr>
              <a:graphicFrameLocks noChangeAspect="1"/>
            </wp:cNvGraphicFramePr>
            <a:graphic>
              <a:graphicData uri="http://schemas.openxmlformats.org/drawingml/2006/picture">
                <pic:pic>
                  <pic:nvPicPr>
                    <pic:cNvPr id="0" name="academy-story-ai-7-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spacing w:line="336" w:lineRule="auto" w:after="180"/>
      </w:pPr>
      <w:r>
        <w:rPr>
          <w:b w:val="0"/>
        </w:rPr>
        <w:t>Limit: This example names fictional documents; it is a source-tracing exercise, not a real literature citation.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Separate what the blog claims from what the original report records. Which methods and denominator must be inspected, and what status is honest if the original report is unavailable?"/>
            <wp:cNvGraphicFramePr>
              <a:graphicFrameLocks noChangeAspect="1"/>
            </wp:cNvGraphicFramePr>
            <a:graphic>
              <a:graphicData uri="http://schemas.openxmlformats.org/drawingml/2006/picture">
                <pic:pic>
                  <pic:nvPicPr>
                    <pic:cNvPr id="0" name="academy-story-ai-7-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Separate what the blog claims from what the original report records.</w:t>
      </w:r>
    </w:p>
    <w:p>
      <w:pPr>
        <w:spacing w:line="336" w:lineRule="auto" w:after="180"/>
      </w:pPr>
      <w:r>
        <w:rPr>
          <w:b w:val="0"/>
        </w:rPr>
        <w:t>Which methods and denominator must be inspected, and what status is honest if the original report is unavailable?</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Finding primary research: the case</w:t>
      </w:r>
    </w:p>
    <w:p>
      <w:pPr>
        <w:pStyle w:val="Heading3"/>
      </w:pPr>
      <w:r>
        <w:t>02. Follow the deciding steps</w:t>
      </w:r>
    </w:p>
    <w:p>
      <w:pPr>
        <w:pStyle w:val="Heading3"/>
      </w:pPr>
      <w:r>
        <w:t>03. Finding primary research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