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ai-7/21</w:t>
      </w:r>
    </w:p>
    <w:p>
      <w:pPr>
        <w:pStyle w:val="Title"/>
      </w:pPr>
      <w:r>
        <w:t>Predefining an analysis plan</w:t>
      </w:r>
    </w:p>
    <w:p>
      <w:r>
        <w:t>Project: Reproducible AI Research Study</w:t>
      </w:r>
    </w:p>
    <w:p>
      <w:pPr>
        <w:pStyle w:val="Heading1"/>
      </w:pPr>
      <w:r>
        <w:t>One complete research-case evidence record.</w:t>
      </w:r>
    </w:p>
    <w:p>
      <w:r>
        <w:t>Preserve the original plan, denominator and visible reasons for later changes.</w:t>
      </w:r>
    </w:p>
    <w:p>
      <w:r>
        <w:t>Recall → W1–W3/W5 → independent case → project evidence → feedback and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Privacy and data governance</w:t>
      </w:r>
    </w:p>
    <w:p>
      <w:pPr>
        <w:pStyle w:val="ListBullet"/>
      </w:pPr>
      <w:r>
        <w:t>Without opening the old lesson, explain one key idea from Privacy and data governance.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Dataset and benchmark limitations</w:t>
      </w:r>
    </w:p>
    <w:p>
      <w:pPr>
        <w:pStyle w:val="ListBullet"/>
      </w:pPr>
      <w:r>
        <w:t>Without opening the old lesson, explain one key idea from Dataset and benchmark limitations.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Multiple comparisons</w:t>
      </w:r>
    </w:p>
    <w:p>
      <w:pPr>
        <w:pStyle w:val="ListBullet"/>
      </w:pPr>
      <w:r>
        <w:t>Without opening the old lesson, explain one key idea from Multiple comparisons.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An analysis plan states outcomes, units, eligibility, exclusions, missing handling, baseline, comparisons and uncertainty methods before primary outcomes are inspected. Preserve version history and later deviations; a label alone does not prove chronology. Main plan includes twenty cases, with four failures later proposed for removal because of appearance. This is outcome-informed. Keep actual passes out of twenty; other sixteen outcomes are unknown. Only if all sixteen passed would the original rate be 16/20 = 80%. Separate twelve-case picture excludes unreadable files identified before scoring, not readable model failures. Actual exclusions and pass counts are not supplied. Disclose any necessary revision and retain original analysis rather than presenting new choices as old. Prespecification improves auditability but cannot repair poor sampling or invalid assumptions. The course performs a fictional paper audit, not a real preregistration or experiment.</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record</w:t>
            </w:r>
          </w:p>
        </w:tc>
        <w:tc>
          <w:tcPr>
            <w:tcW w:type="dxa" w:w="3408"/>
          </w:tcPr>
          <w:p>
            <w:r>
              <w:t>Supported statement</w:t>
            </w:r>
          </w:p>
        </w:tc>
        <w:tc>
          <w:tcPr>
            <w:tcW w:type="dxa" w:w="3408"/>
          </w:tcPr>
          <w:p>
            <w:r>
              <w:t>Unsupported shortcut</w:t>
            </w:r>
          </w:p>
        </w:tc>
      </w:tr>
      <w:tr>
        <w:tc>
          <w:tcPr>
            <w:tcW w:type="dxa" w:w="3408"/>
          </w:tcPr>
          <w:p>
            <w:r>
              <w:t>Original plan</w:t>
            </w:r>
          </w:p>
        </w:tc>
        <w:tc>
          <w:tcPr>
            <w:tcW w:type="dxa" w:w="3408"/>
          </w:tcPr>
          <w:p>
            <w:r>
              <w:t>All twenty cases included</w:t>
            </w:r>
          </w:p>
        </w:tc>
        <w:tc>
          <w:tcPr>
            <w:tcW w:type="dxa" w:w="3408"/>
          </w:tcPr>
          <w:p>
            <w:r>
              <w:t>Reconstruct eligibility after seeing outcomes</w:t>
            </w:r>
          </w:p>
        </w:tc>
      </w:tr>
      <w:tr>
        <w:tc>
          <w:tcPr>
            <w:tcW w:type="dxa" w:w="3408"/>
          </w:tcPr>
          <w:p>
            <w:r>
              <w:t>Four cases fail</w:t>
            </w:r>
          </w:p>
        </w:tc>
        <w:tc>
          <w:tcPr>
            <w:tcW w:type="dxa" w:w="3408"/>
          </w:tcPr>
          <w:p>
            <w:r>
              <w:t>Failure is known for those four</w:t>
            </w:r>
          </w:p>
        </w:tc>
        <w:tc>
          <w:tcPr>
            <w:tcW w:type="dxa" w:w="3408"/>
          </w:tcPr>
          <w:p>
            <w:r>
              <w:t>Assume every remaining case passed</w:t>
            </w:r>
          </w:p>
        </w:tc>
      </w:tr>
      <w:tr>
        <w:tc>
          <w:tcPr>
            <w:tcW w:type="dxa" w:w="3408"/>
          </w:tcPr>
          <w:p>
            <w:r>
              <w:t>Remove because graph looks worse</w:t>
            </w:r>
          </w:p>
        </w:tc>
        <w:tc>
          <w:tcPr>
            <w:tcW w:type="dxa" w:w="3408"/>
          </w:tcPr>
          <w:p>
            <w:r>
              <w:t>Outcome-informed exclusion violates original plan</w:t>
            </w:r>
          </w:p>
        </w:tc>
        <w:tc>
          <w:tcPr>
            <w:tcW w:type="dxa" w:w="3408"/>
          </w:tcPr>
          <w:p>
            <w:r>
              <w:t>Call it a predeclared eligibility rule</w:t>
            </w:r>
          </w:p>
        </w:tc>
      </w:tr>
      <w:tr>
        <w:tc>
          <w:tcPr>
            <w:tcW w:type="dxa" w:w="3408"/>
          </w:tcPr>
          <w:p>
            <w:r>
              <w:t>Original report</w:t>
            </w:r>
          </w:p>
        </w:tc>
        <w:tc>
          <w:tcPr>
            <w:tcW w:type="dxa" w:w="3408"/>
          </w:tcPr>
          <w:p>
            <w:r>
              <w:t>Actual passes / 20; numerator not supplied</w:t>
            </w:r>
          </w:p>
        </w:tc>
        <w:tc>
          <w:tcPr>
            <w:tcW w:type="dxa" w:w="3408"/>
          </w:tcPr>
          <w:p>
            <w:r>
              <w:t>Report 16/20 as an observed result</w:t>
            </w:r>
          </w:p>
        </w:tc>
      </w:tr>
      <w:tr>
        <w:tc>
          <w:tcPr>
            <w:tcW w:type="dxa" w:w="3408"/>
          </w:tcPr>
          <w:p>
            <w:r>
              <w:t>Conditional illustration</w:t>
            </w:r>
          </w:p>
        </w:tc>
        <w:tc>
          <w:tcPr>
            <w:tcW w:type="dxa" w:w="3408"/>
          </w:tcPr>
          <w:p>
            <w:r>
              <w:t>If all other sixteen passed, 16/20 = 80%</w:t>
            </w:r>
          </w:p>
        </w:tc>
        <w:tc>
          <w:tcPr>
            <w:tcW w:type="dxa" w:w="3408"/>
          </w:tcPr>
          <w:p>
            <w:r>
              <w:t>Treat the if-clause as evidence</w:t>
            </w:r>
          </w:p>
        </w:tc>
      </w:tr>
      <w:tr>
        <w:tc>
          <w:tcPr>
            <w:tcW w:type="dxa" w:w="3408"/>
          </w:tcPr>
          <w:p>
            <w:r>
              <w:t>Necessary revision</w:t>
            </w:r>
          </w:p>
        </w:tc>
        <w:tc>
          <w:tcPr>
            <w:tcW w:type="dxa" w:w="3408"/>
          </w:tcPr>
          <w:p>
            <w:r>
              <w:t>Retain original record and disclose revision/reason/timing</w:t>
            </w:r>
          </w:p>
        </w:tc>
        <w:tc>
          <w:tcPr>
            <w:tcW w:type="dxa" w:w="3408"/>
          </w:tcPr>
          <w:p>
            <w:r>
              <w:t>Erase old plan or present revised analysis as original</w:t>
            </w:r>
          </w:p>
        </w:tc>
      </w:tr>
    </w:tbl>
    <w:p>
      <w:pPr>
        <w:pStyle w:val="ListBullet"/>
      </w:pPr>
      <w:r>
        <w:t>An analysis plan states outcomes, units, eligibility, exclusions, missing handling, baseline, comparisons and uncertainty methods before primary outcomes are inspected. Preserve version history and later deviations; a label alone does not prove chronology. Main plan includes twenty cases, with four failures later proposed for removal because of appearance. This is outcome-informed. Keep actual passes out of twenty; other sixteen outcomes are unknown. Only if all sixteen passed would the original rate be 16/20 = 80%. Separate twelve-case picture excludes unreadable files identified before scoring, not readable model failures. Actual exclusions and pass counts are not supplied. Disclose any necessary revision and retain original analysis rather than presenting new choices as old. Prespecification improves auditability but cannot repair poor sampling or invalid assumptions. The course performs a fictional paper audit, not a real preregistration or experiment.</w:t>
      </w:r>
    </w:p>
    <w:p>
      <w:pPr>
        <w:pStyle w:val="ListBullet"/>
      </w:pPr>
      <w:r>
        <w:t>Plan includes all 20 cases. After results, the team removes four failed cases because they make the graph look worse.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An analysis plan states outcomes, units, eligibility, exclusions, missing handling, baseline, comparisons and uncertainty methods before primary outcomes are inspected. Preserve version history and later deviations; a label alone does not prove chronology. Main plan includes twenty cases, with four failures later proposed for removal because of appearance. This is outcome-informed. Keep actual passes out of twenty; other sixteen outcomes are unknown. Only if all sixteen passed would the original rate be 16/20 = 80%. Separate twelve-case picture excludes unreadable files identified before scoring, not readable model failures. Actual exclusions and pass counts are not supplied. Disclose any necessary revision and retain original analysis rather than presenting new choices as old. Prespecification improves auditability but cannot repair poor sampling or invalid assumptions. The course performs a fictional paper audit, not a real preregistration or experiment.</w:t>
      </w:r>
    </w:p>
    <w:p>
      <w:pPr>
        <w:pStyle w:val="ListBullet"/>
      </w:pPr>
      <w:r>
        <w:t>A report omits this qualification: A prespecified plan can still be flawed; transparency prevents hidden changes, not invalid assumptions.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An analysis plan states outcomes, units, eligibility, exclusions, missing handling, baseline, comparisons and uncertainty methods before primary outcomes are inspected. Preserve version history and later deviations; a label alone does not prove chronology. Main plan includes twenty cases, with four failures later proposed for removal because of appearance. This is outcome-informed. Keep actual passes out of twenty; other sixteen outcomes are unknown. Only if all sixteen passed would the original rate be 16/20 = 80%. Separate twelve-case picture excludes unreadable files identified before scoring, not readable model failures. Actual exclusions and pass counts are not supplied. Disclose any necessary revision and retain original analysis rather than presenting new choices as old. Prespecification improves auditability but cannot repair poor sampling or invalid assumptions. The course performs a fictional paper audit, not a real preregistration or experiment.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Plan excludes malformed inputs by a rule fixed beforehand. Three of 15 are malformed; 9 of 12 eligible pass. Report.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predefining an analysis plan evidence sheet to Reproducible AI Research Study. Show how you can explain the mechanism and terminology of predefining an analysis plan.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Predefining an analysis plan.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Predefining an analysis plan.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Plan excludes malformed inputs by a rule fixed beforehand. Three of 15 are malformed; 9 of 12 eligible pass. Report.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486400" cy="3029913"/>
            <wp:docPr id="1" name="Picture 1" descr="Original plan includes twenty cases before results. After results, four failures are proposed for removal because the graph looks worse. Honest reporting retains the twenty-case denominator and discloses revisions separately. The other sixteen outcomes are unknown; do not assume they all passed."/>
            <wp:cNvGraphicFramePr>
              <a:graphicFrameLocks noChangeAspect="1"/>
            </wp:cNvGraphicFramePr>
            <a:graphic>
              <a:graphicData uri="http://schemas.openxmlformats.org/drawingml/2006/picture">
                <pic:pic>
                  <pic:nvPicPr>
                    <pic:cNvPr id="0" name="ai-7-21-plan-timeline.png"/>
                    <pic:cNvPicPr/>
                  </pic:nvPicPr>
                  <pic:blipFill>
                    <a:blip r:embed="rId9"/>
                    <a:stretch>
                      <a:fillRect/>
                    </a:stretch>
                  </pic:blipFill>
                  <pic:spPr>
                    <a:xfrm>
                      <a:off x="0" y="0"/>
                      <a:ext cx="5486400" cy="3029913"/>
                    </a:xfrm>
                    <a:prstGeom prst="rect"/>
                  </pic:spPr>
                </pic:pic>
              </a:graphicData>
            </a:graphic>
          </wp:inline>
        </w:drawing>
      </w:r>
    </w:p>
    <w:p>
      <w:pPr>
        <w:pStyle w:val="ListBullet"/>
      </w:pPr>
      <w:r>
        <w:t>Freeze decisions before the result. A team records its outcome, exclusions and analysis before evaluating a reserved set.</w:t>
      </w:r>
    </w:p>
    <w:p>
      <w:pPr>
        <w:pStyle w:val="ListBullet"/>
      </w:pPr>
      <w:r>
        <w:t>Plan: compare correct counts on 12 cases; exclude only unreadable files identified before scoring; report all version results.</w:t>
      </w:r>
    </w:p>
    <w:p>
      <w:r>
        <w:drawing>
          <wp:inline xmlns:a="http://schemas.openxmlformats.org/drawingml/2006/main" xmlns:pic="http://schemas.openxmlformats.org/drawingml/2006/picture">
            <wp:extent cx="5486400" cy="5225143"/>
            <wp:docPr id="2" name="Picture 2" descr="Predefining an analysis plan. Write the rule first: Record the outcome and justified unreadable-file exclusion.. Protect the reserved set: Do not choose exclusions from which cases each model fails.. Report deviations: If the plan changes, mark the change and give its reason."/>
            <wp:cNvGraphicFramePr>
              <a:graphicFrameLocks noChangeAspect="1"/>
            </wp:cNvGraphicFramePr>
            <a:graphic>
              <a:graphicData uri="http://schemas.openxmlformats.org/drawingml/2006/picture">
                <pic:pic>
                  <pic:nvPicPr>
                    <pic:cNvPr id="0" name="academy-visual-ai-7-21.png"/>
                    <pic:cNvPicPr/>
                  </pic:nvPicPr>
                  <pic:blipFill>
                    <a:blip r:embed="rId10"/>
                    <a:stretch>
                      <a:fillRect/>
                    </a:stretch>
                  </pic:blipFill>
                  <pic:spPr>
                    <a:xfrm>
                      <a:off x="0" y="0"/>
                      <a:ext cx="5486400" cy="5225143"/>
                    </a:xfrm>
                    <a:prstGeom prst="rect"/>
                  </pic:spPr>
                </pic:pic>
              </a:graphicData>
            </a:graphic>
          </wp:inline>
        </w:drawing>
      </w:r>
    </w:p>
    <w:p>
      <w:pPr>
        <w:pStyle w:val="ListBullet"/>
      </w:pPr>
      <w:r>
        <w:t>Apply the recorded exclusion rule. Can two readable model failures be removed, and how must a necessary later plan change be disclosed?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Evaluate and revise. Compare with your starting method, explain errors and record a justified revision.</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Freeze decisions before the result. A team records its outcome, exclusions and analysis before evaluating a reserved set.</w:t>
      </w:r>
    </w:p>
    <w:p>
      <w:pPr>
        <w:pStyle w:val="Heading3"/>
      </w:pPr>
      <w:r>
        <w:t>Practice 1: explain the deciding evidence</w:t>
      </w:r>
    </w:p>
    <w:p>
      <w:pPr>
        <w:pStyle w:val="ListBullet"/>
      </w:pPr>
      <w:r>
        <w:t>Which labelled step matches this detail? If the plan changes, mark the change and give its reason.</w:t>
      </w:r>
    </w:p>
    <w:p>
      <w:pPr>
        <w:pStyle w:val="ListBullet"/>
      </w:pPr>
      <w:r>
        <w:t>1. Protect the reserved set</w:t>
      </w:r>
    </w:p>
    <w:p>
      <w:pPr>
        <w:pStyle w:val="ListBullet"/>
      </w:pPr>
      <w:r>
        <w:t>2. Write the rule first</w:t>
      </w:r>
    </w:p>
    <w:p>
      <w:pPr>
        <w:pStyle w:val="ListBullet"/>
      </w:pPr>
      <w:r>
        <w:t>3. Report deviations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Report </w:t>
      </w:r>
      <w:r>
        <w:rPr>
          <w:b/>
        </w:rPr>
        <w:t>deviation</w:t>
      </w:r>
      <w:r>
        <w:rPr>
          <w:b w:val="0"/>
        </w:rPr>
        <w:t xml:space="preserve">s If the plan changes, mark the change and give its reason. An </w:t>
      </w:r>
      <w:r>
        <w:rPr>
          <w:b/>
        </w:rPr>
        <w:t>analysis plan</w:t>
      </w:r>
      <w:r>
        <w:rPr>
          <w:b w:val="0"/>
        </w:rPr>
        <w:t xml:space="preserve"> limits flexibility after outcomes are known.</w:t>
      </w:r>
    </w:p>
    <w:p>
      <w:pPr>
        <w:spacing w:line="336" w:lineRule="auto" w:after="180"/>
      </w:pPr>
      <w:r>
        <w:rPr>
          <w:b w:val="0"/>
        </w:rPr>
        <w:t>Necessary changes can be transparent, but they should not be silently presented as the original plan.</w:t>
      </w:r>
    </w:p>
    <w:p>
      <w:pPr>
        <w:pStyle w:val="Heading2"/>
      </w:pPr>
      <w:r>
        <w:t>Changed-case question and optional hint</w:t>
      </w:r>
    </w:p>
    <w:p>
      <w:pPr>
        <w:pStyle w:val="Heading3"/>
      </w:pPr>
      <w:r>
        <w:t>Practice 2: explain the deciding evidence</w:t>
      </w:r>
    </w:p>
    <w:p>
      <w:pPr>
        <w:pStyle w:val="ListBullet"/>
      </w:pPr>
      <w:r>
        <w:t>Changed-case practice: Exclude two readable cases because the new model fails them. Which conclusion is supported by the supplied facts?</w:t>
      </w:r>
    </w:p>
    <w:p>
      <w:pPr>
        <w:pStyle w:val="ListBullet"/>
      </w:pPr>
      <w:r>
        <w:t>1. That outcome-driven exclusion violates the recorded rule.</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That outcome-driven exclusion violates the recorded rule. Model failure is not the predeclared unreadable-file criterion.</w:t>
      </w:r>
    </w:p>
    <w:p>
      <w:pPr>
        <w:pStyle w:val="Heading2"/>
      </w:pPr>
      <w:r>
        <w:t>Repair and retain the record</w:t>
      </w:r>
    </w:p>
    <w:p>
      <w:pPr>
        <w:spacing w:line="336" w:lineRule="auto" w:after="180"/>
      </w:pPr>
      <w:r>
        <w:rPr>
          <w:b w:val="0"/>
        </w:rPr>
        <w:t xml:space="preserve">Review Privacy and data governance (ai-7/20). Goal: Explain the </w:t>
      </w:r>
      <w:r>
        <w:rPr>
          <w:b/>
        </w:rPr>
        <w:t>mechanism</w:t>
      </w:r>
      <w:r>
        <w:rPr>
          <w:b w:val="0"/>
        </w:rPr>
        <w:t xml:space="preserve"> and terminology of privacy and data governance. Short practice: Point to the analysis table and the restricted identity key.</w:t>
      </w:r>
    </w:p>
    <w:p>
      <w:pPr>
        <w:spacing w:line="336" w:lineRule="auto" w:after="180"/>
      </w:pPr>
      <w:r>
        <w:rPr>
          <w:b w:val="0"/>
        </w:rPr>
        <w:t>Why are the codes pseudonymous rather than guaranteed anonymous, and what changes if the key is published?. Return to this week and explain what you changed.</w:t>
      </w:r>
    </w:p>
    <w:p>
      <w:pPr>
        <w:spacing w:line="336" w:lineRule="auto" w:after="180"/>
      </w:pPr>
      <w:r>
        <w:rPr>
          <w:b w:val="0"/>
        </w:rPr>
        <w:t xml:space="preserve">Review Dataset and benchmark limitations (ai-7/18). Goal: Explain the </w:t>
      </w:r>
      <w:r>
        <w:rPr>
          <w:b/>
        </w:rPr>
        <w:t>mechanism</w:t>
      </w:r>
      <w:r>
        <w:rPr>
          <w:b w:val="0"/>
        </w:rPr>
        <w:t xml:space="preserve"> and terminology of dataset and benchmark limitations. Short practice: Report the indoor benchmark with its denominator and missing condition.</w:t>
      </w:r>
    </w:p>
    <w:p>
      <w:pPr>
        <w:spacing w:line="336" w:lineRule="auto" w:after="180"/>
      </w:pPr>
      <w:r>
        <w:rPr>
          <w:b w:val="0"/>
        </w:rPr>
        <w:t>After two correct outdoor cases out of four are added, what slice rate is supported and what remains uncertain?. Return to this week and explain what you changed.</w:t>
      </w:r>
    </w:p>
    <w:p>
      <w:pPr>
        <w:spacing w:line="336" w:lineRule="auto" w:after="180"/>
      </w:pPr>
      <w:r>
        <w:rPr>
          <w:b w:val="0"/>
        </w:rPr>
        <w:t xml:space="preserve">Review Multiple comparisons (ai-7/15). Goal: Explain the </w:t>
      </w:r>
      <w:r>
        <w:rPr>
          <w:b/>
        </w:rPr>
        <w:t>mechanism</w:t>
      </w:r>
      <w:r>
        <w:rPr>
          <w:b w:val="0"/>
        </w:rPr>
        <w:t xml:space="preserve"> and terminology of multiple comparisons. Short practice: Calculate the six-test cutoff and identify which supplied p-values reject.</w:t>
      </w:r>
    </w:p>
    <w:p>
      <w:pPr>
        <w:spacing w:line="336" w:lineRule="auto" w:after="180"/>
      </w:pPr>
      <w:r>
        <w:rPr>
          <w:b w:val="0"/>
        </w:rPr>
        <w:t>Why must the team count every planned comparison rather than report only its smallest p-value?.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Predefining an analysis plan: the case</w:t>
      </w:r>
    </w:p>
    <w:p>
      <w:r>
        <w:drawing>
          <wp:inline xmlns:a="http://schemas.openxmlformats.org/drawingml/2006/main" xmlns:pic="http://schemas.openxmlformats.org/drawingml/2006/picture">
            <wp:extent cx="5486400" cy="2834640"/>
            <wp:docPr id="3" name="Picture 3" descr="Freeze decisions before the result. A team records its outcome, exclusions and analysis before evaluating a reserved set. Supplied facts: Plan: compare correct counts on 12 cases; exclude only unreadable files identified before scoring; report all version results."/>
            <wp:cNvGraphicFramePr>
              <a:graphicFrameLocks noChangeAspect="1"/>
            </wp:cNvGraphicFramePr>
            <a:graphic>
              <a:graphicData uri="http://schemas.openxmlformats.org/drawingml/2006/picture">
                <pic:pic>
                  <pic:nvPicPr>
                    <pic:cNvPr id="0" name="academy-story-ai-7-2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Freeze decisions before the result. A team records its outcome, exclusions and analysis before evaluating a reserved set.</w:t>
      </w:r>
    </w:p>
    <w:p>
      <w:pPr>
        <w:spacing w:line="336" w:lineRule="auto" w:after="180"/>
      </w:pPr>
      <w:r>
        <w:rPr>
          <w:b w:val="0"/>
        </w:rPr>
        <w:t>Supplied facts: Plan: compare correct counts on 12 cases; exclude only unreadable files identified before scoring; report all version results.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Write the rule first: Record the outcome and justified unreadable-file exclusion. → Protect the reserved set: Do not choose exclusions from which cases each model fails. → Report deviations: If the plan changes, mark the change and give its reason."/>
            <wp:cNvGraphicFramePr>
              <a:graphicFrameLocks noChangeAspect="1"/>
            </wp:cNvGraphicFramePr>
            <a:graphic>
              <a:graphicData uri="http://schemas.openxmlformats.org/drawingml/2006/picture">
                <pic:pic>
                  <pic:nvPicPr>
                    <pic:cNvPr id="0" name="academy-story-ai-7-2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Write the rule first: Record the outcome and justified unreadable-file exclusion. → Protect the reserved set: Do not choose exclusions from which cases each model fails. → Report </w:t>
      </w:r>
      <w:r>
        <w:rPr>
          <w:b/>
        </w:rPr>
        <w:t>deviation</w:t>
      </w:r>
      <w:r>
        <w:rPr>
          <w:b w:val="0"/>
        </w:rPr>
        <w:t>s: If the plan changes, mark the change and give its reason.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Predefining an analysis plan — evidence trace</w:t>
      </w:r>
    </w:p>
    <w:p>
      <w:r>
        <w:drawing>
          <wp:inline xmlns:a="http://schemas.openxmlformats.org/drawingml/2006/main" xmlns:pic="http://schemas.openxmlformats.org/drawingml/2006/picture">
            <wp:extent cx="5486400" cy="3297936"/>
            <wp:docPr id="5" name="Picture 5" descr="Predefining an analysis plan — evidence trace. Plan includes all 20 cases. After results, the team removes four failed cases because they make the graph look worse. | Declare primary metric, eligible cases, missing handling, baseline, test assumptions and reporting. Timestamp/version the plan; label later choices exploratory. | The exclusion is outcome-informed and violates the plan. If the other 16 cases all passed, report the original 16/20; otherwise use the actual pass count out of 20, and label any revised analysis with reasons rather than hiding failures."/>
            <wp:cNvGraphicFramePr>
              <a:graphicFrameLocks noChangeAspect="1"/>
            </wp:cNvGraphicFramePr>
            <a:graphic>
              <a:graphicData uri="http://schemas.openxmlformats.org/drawingml/2006/picture">
                <pic:pic>
                  <pic:nvPicPr>
                    <pic:cNvPr id="0" name="academy-story-ai-7-21-03.png"/>
                    <pic:cNvPicPr/>
                  </pic:nvPicPr>
                  <pic:blipFill>
                    <a:blip r:embed="rId13"/>
                    <a:stretch>
                      <a:fillRect/>
                    </a:stretch>
                  </pic:blipFill>
                  <pic:spPr>
                    <a:xfrm>
                      <a:off x="0" y="0"/>
                      <a:ext cx="5486400" cy="3297936"/>
                    </a:xfrm>
                    <a:prstGeom prst="rect"/>
                  </pic:spPr>
                </pic:pic>
              </a:graphicData>
            </a:graphic>
          </wp:inline>
        </w:drawing>
      </w:r>
    </w:p>
    <w:p>
      <w:pPr>
        <w:spacing w:line="336" w:lineRule="auto" w:after="180"/>
      </w:pPr>
      <w:r>
        <w:rPr>
          <w:b w:val="0"/>
        </w:rPr>
        <w:t xml:space="preserve">Predefining an </w:t>
      </w:r>
      <w:r>
        <w:rPr>
          <w:b/>
        </w:rPr>
        <w:t>analysis plan</w:t>
      </w:r>
      <w:r>
        <w:rPr>
          <w:b w:val="0"/>
        </w:rPr>
        <w:t xml:space="preserve"> — </w:t>
      </w:r>
      <w:r>
        <w:rPr>
          <w:b/>
        </w:rPr>
        <w:t>evidence</w:t>
      </w:r>
      <w:r>
        <w:rPr>
          <w:b w:val="0"/>
        </w:rPr>
        <w:t xml:space="preserve"> trace. Plan includes all 20 cases. After results, the team removes four failed cases because they make the graph look worse. | Declare primary metric, eligible cases, missing handling, baseline, test assumptions and reporting. Timestamp/version the plan; label later choices exploratory. | The exclusion is outcome-informed and violates the plan. If the other 16 cases all passed, report the original 16/20; otherwise use the actual pass count out of 20, and label any revised analysis with reasons rather than hiding failures.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If the plan changes, mark the change and give its reason. Changed condition: Exclude two readable cases because the new model fails them. Expected result: That outcome-driven exclusion violates the recorded rule. Reason: Model failure is not the predeclared unreadable-file criterion."/>
            <wp:cNvGraphicFramePr>
              <a:graphicFrameLocks noChangeAspect="1"/>
            </wp:cNvGraphicFramePr>
            <a:graphic>
              <a:graphicData uri="http://schemas.openxmlformats.org/drawingml/2006/picture">
                <pic:pic>
                  <pic:nvPicPr>
                    <pic:cNvPr id="0" name="academy-story-ai-7-2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If the plan changes, mark the change and give its reason. Changed condition: Exclude two readable cases because the new model fails them.</w:t>
      </w:r>
    </w:p>
    <w:p>
      <w:pPr>
        <w:spacing w:line="336" w:lineRule="auto" w:after="180"/>
      </w:pPr>
      <w:r>
        <w:rPr>
          <w:b w:val="0"/>
        </w:rPr>
        <w:t>Expected result: That outcome-driven exclusion violates the recorded rule. Reason: Model failure is not the predeclared unreadable-file criterion.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n analysis plan limits flexibility after outcomes are known. Necessary changes can be transparent, but they should not be silently presented as the original plan. Limit: A plan cannot correct poor sampling or guarantee valid assumptions; it makes decisions auditable."/>
            <wp:cNvGraphicFramePr>
              <a:graphicFrameLocks noChangeAspect="1"/>
            </wp:cNvGraphicFramePr>
            <a:graphic>
              <a:graphicData uri="http://schemas.openxmlformats.org/drawingml/2006/picture">
                <pic:pic>
                  <pic:nvPicPr>
                    <pic:cNvPr id="0" name="academy-story-ai-7-2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analysis plan</w:t>
      </w:r>
      <w:r>
        <w:rPr>
          <w:b w:val="0"/>
        </w:rPr>
        <w:t xml:space="preserve"> limits flexibility after outcomes are known. Necessary changes can be transparent, but they should not be silently presented as the original plan.</w:t>
      </w:r>
    </w:p>
    <w:p>
      <w:pPr>
        <w:spacing w:line="336" w:lineRule="auto" w:after="180"/>
      </w:pPr>
      <w:r>
        <w:rPr>
          <w:b w:val="0"/>
        </w:rPr>
        <w:t>Limit: A plan cannot correct poor sampling or guarantee valid assumptions; it makes decisions auditable.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Apply the recorded exclusion rule. Can two readable model failures be removed, and how must a necessary later plan change be disclosed?"/>
            <wp:cNvGraphicFramePr>
              <a:graphicFrameLocks noChangeAspect="1"/>
            </wp:cNvGraphicFramePr>
            <a:graphic>
              <a:graphicData uri="http://schemas.openxmlformats.org/drawingml/2006/picture">
                <pic:pic>
                  <pic:nvPicPr>
                    <pic:cNvPr id="0" name="academy-story-ai-7-2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Apply the recorded </w:t>
      </w:r>
      <w:r>
        <w:rPr>
          <w:b/>
        </w:rPr>
        <w:t>exclusion rule</w:t>
      </w:r>
      <w:r>
        <w:rPr>
          <w:b w:val="0"/>
        </w:rPr>
        <w:t>. Can two readable model failures be removed, and how must a necessary later plan change be disclosed?</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Predefining an analysis plan: the case</w:t>
      </w:r>
    </w:p>
    <w:p>
      <w:pPr>
        <w:pStyle w:val="Heading3"/>
      </w:pPr>
      <w:r>
        <w:t>02. Follow the deciding steps</w:t>
      </w:r>
    </w:p>
    <w:p>
      <w:pPr>
        <w:pStyle w:val="Heading3"/>
      </w:pPr>
      <w:r>
        <w:t>03. Predefining an analysis plan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