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ai-1/15</w:t>
      </w:r>
    </w:p>
    <w:p>
      <w:pPr>
        <w:pStyle w:val="Title"/>
      </w:pPr>
      <w:r>
        <w:t>Save New Examples for Testing</w:t>
      </w:r>
    </w:p>
    <w:p>
      <w:r>
        <w:t>Project: Helpful Classroom Sorter</w:t>
      </w:r>
    </w:p>
    <w:p>
      <w:pPr>
        <w:pStyle w:val="Heading1"/>
      </w:pPr>
      <w:r>
        <w:t>Before you start</w:t>
      </w:r>
    </w:p>
    <w:p>
      <w:r>
        <w:t>Week 13: fitting a rule differs from checking unfamiliar examples.</w:t>
      </w:r>
    </w:p>
    <w:p>
      <w:pPr>
        <w:pStyle w:val="Heading1"/>
      </w:pPr>
      <w:r>
        <w:t>01. Your mission</w:t>
      </w:r>
    </w:p>
    <w:p>
      <w:pPr>
        <w:pStyle w:val="Heading3"/>
      </w:pPr>
      <w:r>
        <w:t>Your learning target</w:t>
      </w:r>
    </w:p>
    <w:p>
      <w:r>
        <w:t>I can separate examples used to choose a model from examples reserved for its final evaluation.</w:t>
      </w:r>
    </w:p>
    <w:p>
      <w:r>
        <w:t>I can record a fixed model and its predictions before revealing comparison labels.</w:t>
      </w:r>
    </w:p>
    <w:p>
      <w:r>
        <w:t>I can explain how test feedback changes the evidence available for a revised model.</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Build a Human Classifier. Give an example and a mistake that the idea helps you avoid.</w:t>
      </w:r>
    </w:p>
    <w:p>
      <w:r>
        <w:t>Without opening the old lesson, explain one key idea from Debug the Cause. Give an example and a mistake that the idea helps you avoid.</w:t>
      </w:r>
    </w:p>
    <w:p>
      <w:r>
        <w:t>Without opening the old lesson, explain one key idea from Algorithms as Recipes. Give an example and a mistake that the idea helps you avoid.</w:t>
      </w:r>
    </w:p>
    <w:p>
      <w:r>
        <w:t>After trying, check the relevant lesson or ask your teacher. Change the part of your explanation that the evidence shows was wrong.</w:t>
      </w:r>
    </w:p>
    <w:p>
      <w:r>
        <w:t>A fair test uses examples not used to create the decision process.</w:t>
      </w:r>
    </w:p>
    <w:p>
      <w:r>
        <w:drawing>
          <wp:inline xmlns:a="http://schemas.openxmlformats.org/drawingml/2006/main" xmlns:pic="http://schemas.openxmlformats.org/drawingml/2006/picture">
            <wp:extent cx="3200400" cy="3200400"/>
            <wp:docPr id="1" name="Picture 1" descr="Concept illustration for Week 15: Save New Examples for Testing"/>
            <wp:cNvGraphicFramePr>
              <a:graphicFrameLocks noChangeAspect="1"/>
            </wp:cNvGraphicFramePr>
            <a:graphic>
              <a:graphicData uri="http://schemas.openxmlformats.org/drawingml/2006/picture">
                <pic:pic>
                  <pic:nvPicPr>
                    <pic:cNvPr id="0" name="2f57aebe2f2ff50353f912ed8eb1b7156380dcde442bda0190051c9371d9de99.png"/>
                    <pic:cNvPicPr/>
                  </pic:nvPicPr>
                  <pic:blipFill>
                    <a:blip r:embed="rId9"/>
                    <a:stretch>
                      <a:fillRect/>
                    </a:stretch>
                  </pic:blipFill>
                  <pic:spPr>
                    <a:xfrm>
                      <a:off x="0" y="0"/>
                      <a:ext cx="3200400" cy="3200400"/>
                    </a:xfrm>
                    <a:prstGeom prst="rect"/>
                  </pic:spPr>
                </pic:pic>
              </a:graphicData>
            </a:graphic>
          </wp:inline>
        </w:drawing>
      </w:r>
    </w:p>
    <w:p>
      <w:r>
        <w:t>LEARNING TARGET  Eight cards are used to invent a rule. Four sealed cards are then opened; the team changes its rule after seeing errors. Can those four cards still be called an untouched final test? Plan what to do next.</w:t>
      </w:r>
    </w:p>
    <w:p>
      <w:r>
        <w:t>Learner name:</w:t>
      </w:r>
    </w:p>
    <w:p>
      <w:pPr>
        <w:pStyle w:val="Heading3"/>
      </w:pPr>
      <w:r>
        <w:t>Readiness for the connected explanation</w:t>
      </w:r>
    </w:p>
    <w:p>
      <w:r>
        <w:t>A height passes the input contract and the model predicts tall. What is still needed to check that prediction? If its comparison label changes your threshold choice, what role has that example played?</w:t>
      </w:r>
    </w:p>
    <w:p>
      <w:pPr>
        <w:pStyle w:val="Heading3"/>
      </w:pPr>
      <w:r>
        <w:t>This week’s end goal</w:t>
      </w:r>
    </w:p>
    <w:p>
      <w:r>
        <w:t>By the end, I can freeze a model before labels are revealed and report a bounded test result.</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If a sorter sees every mystery card while its rule is being created, later success on those same cards does not show transfer.</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rule chosen to fit examples may work differently on new cases. To investigate that difference, reserve a set of examples before development. Use the development examples to choose the model. Keep the final test examples separate until the model is fixed, then evaluate that recorded model.</w:t>
      </w:r>
    </w:p>
    <w:p>
      <w:r>
        <w:t>In this paper activity, a teacher keeps the reserved examples in an envelope. Record the input contract, feature, category rule and model version before opening it. Once the input values are revealed, predict using the frozen model before revealing their comparison labels. This prevents copying the labels into the predictions.</w:t>
      </w:r>
    </w:p>
    <w:p>
      <w:r>
        <w:t>The worked example below describes a completed experiment, so its test labels are visible for discussion. It is not an unseen test for you. In the workbook experiment, the teacher will supply a separate set of comparison labels after you have saved your predictions. All data are imaginary classroom records.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ll labeled cards"/>
            <wp:cNvGraphicFramePr>
              <a:graphicFrameLocks noChangeAspect="1"/>
            </wp:cNvGraphicFramePr>
            <a:graphic>
              <a:graphicData uri="http://schemas.openxmlformats.org/drawingml/2006/picture">
                <pic:pic>
                  <pic:nvPicPr>
                    <pic:cNvPr id="0" name="0e68ba5c930fce1b6c382634930e55df9c176390207384d78ad8199fa81f1da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eparate training and untouched testing before rule creation"/>
            <wp:cNvGraphicFramePr>
              <a:graphicFrameLocks noChangeAspect="1"/>
            </wp:cNvGraphicFramePr>
            <a:graphic>
              <a:graphicData uri="http://schemas.openxmlformats.org/drawingml/2006/picture">
                <pic:pic>
                  <pic:nvPicPr>
                    <pic:cNvPr id="0" name="7a9a3021b841aa993b7f7122ab70e35332f31f481337cf412652d2b81a034308.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honest performance evidence on new cards"/>
            <wp:cNvGraphicFramePr>
              <a:graphicFrameLocks noChangeAspect="1"/>
            </wp:cNvGraphicFramePr>
            <a:graphic>
              <a:graphicData uri="http://schemas.openxmlformats.org/drawingml/2006/picture">
                <pic:pic>
                  <pic:nvPicPr>
                    <pic:cNvPr id="0" name="6bbed20878790eda44473c3396ee722bb1655e3ca02d8a4139a0b218cc54091d.png"/>
                    <pic:cNvPicPr/>
                  </pic:nvPicPr>
                  <pic:blipFill>
                    <a:blip r:embed="rId13"/>
                    <a:stretch>
                      <a:fillRect/>
                    </a:stretch>
                  </pic:blipFill>
                  <pic:spPr>
                    <a:xfrm>
                      <a:off x="0" y="0"/>
                      <a:ext cx="4267200" cy="3200400"/>
                    </a:xfrm>
                    <a:prstGeom prst="rect"/>
                  </pic:spPr>
                </pic:pic>
              </a:graphicData>
            </a:graphic>
          </wp:inline>
        </w:drawing>
      </w:r>
    </w:p>
    <w:p>
      <w:r>
        <w:t>INPUT  all labeled cards</w:t>
      </w:r>
    </w:p>
    <w:p>
      <w:r>
        <w:t>PROCESS  separate training and untouched testing before rule creation</w:t>
      </w:r>
    </w:p>
    <w:p>
      <w:r>
        <w:t>OUTPUT  honest performance evidence on new cards</w:t>
      </w:r>
    </w:p>
    <w:p>
      <w:r>
        <w:t>CORE IDEA  A fair test uses examples not used to create the decision process.</w:t>
      </w:r>
    </w:p>
    <w:p>
      <w:r>
        <w:t>UNDER THE HOOD  Evaluation on training data is optimistically biased. A holdout test set estimates behavior on unseen examples only if it remains untouched during design. Repeatedly tuning to test results leaks information and turns the test into training.</w:t>
      </w:r>
    </w:p>
    <w:p>
      <w:r>
        <w:t>Draw a fresh example with all three stages:</w:t>
      </w:r>
    </w:p>
    <w:p>
      <w:pPr>
        <w:pStyle w:val="Heading3"/>
      </w:pPr>
      <w:r>
        <w:t>A closer explanation</w:t>
      </w:r>
    </w:p>
    <w:p>
      <w:pPr>
        <w:pStyle w:val="Heading3"/>
      </w:pPr>
      <w:r>
        <w:t>Different roles for development and final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 available</w:t>
            </w:r>
          </w:p>
        </w:tc>
        <w:tc>
          <w:tcPr>
            <w:tcW w:type="dxa" w:w="3408"/>
          </w:tcPr>
          <w:p>
            <w:r>
              <w:t>Allowed step</w:t>
            </w:r>
          </w:p>
        </w:tc>
        <w:tc>
          <w:tcPr>
            <w:tcW w:type="dxa" w:w="3408"/>
          </w:tcPr>
          <w:p>
            <w:r>
              <w:t>Record to keep</w:t>
            </w:r>
          </w:p>
        </w:tc>
      </w:tr>
      <w:tr>
        <w:tc>
          <w:tcPr>
            <w:tcW w:type="dxa" w:w="3408"/>
          </w:tcPr>
          <w:p>
            <w:r>
              <w:t>Development examples</w:t>
            </w:r>
          </w:p>
        </w:tc>
        <w:tc>
          <w:tcPr>
            <w:tcW w:type="dxa" w:w="3408"/>
          </w:tcPr>
          <w:p>
            <w:r>
              <w:t>Fit and select a model</w:t>
            </w:r>
          </w:p>
        </w:tc>
        <w:tc>
          <w:tcPr>
            <w:tcW w:type="dxa" w:w="3408"/>
          </w:tcPr>
          <w:p>
            <w:r>
              <w:t>Choice and its reasons</w:t>
            </w:r>
          </w:p>
        </w:tc>
      </w:tr>
      <w:tr>
        <w:tc>
          <w:tcPr>
            <w:tcW w:type="dxa" w:w="3408"/>
          </w:tcPr>
          <w:p>
            <w:r>
              <w:t>Reserved inputs; labels hidden</w:t>
            </w:r>
          </w:p>
        </w:tc>
        <w:tc>
          <w:tcPr>
            <w:tcW w:type="dxa" w:w="3408"/>
          </w:tcPr>
          <w:p>
            <w:r>
              <w:t>Use the frozen model</w:t>
            </w:r>
          </w:p>
        </w:tc>
        <w:tc>
          <w:tcPr>
            <w:tcW w:type="dxa" w:w="3408"/>
          </w:tcPr>
          <w:p>
            <w:r>
              <w:t>Predictions and version</w:t>
            </w:r>
          </w:p>
        </w:tc>
      </w:tr>
      <w:tr>
        <w:tc>
          <w:tcPr>
            <w:tcW w:type="dxa" w:w="3408"/>
          </w:tcPr>
          <w:p>
            <w:r>
              <w:t>Reserved labels revealed</w:t>
            </w:r>
          </w:p>
        </w:tc>
        <w:tc>
          <w:tcPr>
            <w:tcW w:type="dxa" w:w="3408"/>
          </w:tcPr>
          <w:p>
            <w:r>
              <w:t>Compare without revising</w:t>
            </w:r>
          </w:p>
        </w:tc>
        <w:tc>
          <w:tcPr>
            <w:tcW w:type="dxa" w:w="3408"/>
          </w:tcPr>
          <w:p>
            <w:r>
              <w:t>Results for that version</w:t>
            </w:r>
          </w:p>
        </w:tc>
      </w:tr>
    </w:tbl>
    <w:p>
      <w:r>
        <w:t>Read the rows in order. Information from the final comparison must not travel back into model selection while the result is still described as an independent final test of that model.</w:t>
      </w:r>
    </w:p>
    <w:p>
      <w:r>
        <w:t>In the completed experiment, development towers at heights 2, 4, 6 and 8 cm have labels short, short, tall and tall. Candidates predict tall at or above 5 or 6 cm. Both fit all four labels; the stated smaller-threshold tie rule selects 5. The team freezes model TowerA with threshold 5.</w:t>
      </w:r>
    </w:p>
    <w:p>
      <w:r>
        <w:t>The reserved inputs are different records at heights 3, 5, 7 and 9 cm. TowerA accepts whole cm heights from 1 through 10. It predicts short, tall, tall and tall. These predictions are saved before the reserved labels are opened. The comparison below records what happened, including the failure.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ard used to write rule: belongs in learn pile; training evidence"/>
            <wp:cNvGraphicFramePr>
              <a:graphicFrameLocks noChangeAspect="1"/>
            </wp:cNvGraphicFramePr>
            <a:graphic>
              <a:graphicData uri="http://schemas.openxmlformats.org/drawingml/2006/picture">
                <pic:pic>
                  <pic:nvPicPr>
                    <pic:cNvPr id="0" name="4fe1738493efe4e147111e3d2247511ec740a163618a9643c325dfc93f4dcf5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Sealed card: unseen until final run; test evidence"/>
            <wp:cNvGraphicFramePr>
              <a:graphicFrameLocks noChangeAspect="1"/>
            </wp:cNvGraphicFramePr>
            <a:graphic>
              <a:graphicData uri="http://schemas.openxmlformats.org/drawingml/2006/picture">
                <pic:pic>
                  <pic:nvPicPr>
                    <pic:cNvPr id="0" name="d543831b958b67a2b59c37ecf3d044a3b91bb7eea4697f97c6f71a260b540f17.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eek then revise: test influenced process; leakage"/>
            <wp:cNvGraphicFramePr>
              <a:graphicFrameLocks noChangeAspect="1"/>
            </wp:cNvGraphicFramePr>
            <a:graphic>
              <a:graphicData uri="http://schemas.openxmlformats.org/drawingml/2006/picture">
                <pic:pic>
                  <pic:nvPicPr>
                    <pic:cNvPr id="0" name="b296c8d38bf991b92431ec29a8bb7ab32388909dd408c3b5b3872f10cf48b92f.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Fresh local card: new after design; strong transfer check"/>
            <wp:cNvGraphicFramePr>
              <a:graphicFrameLocks noChangeAspect="1"/>
            </wp:cNvGraphicFramePr>
            <a:graphic>
              <a:graphicData uri="http://schemas.openxmlformats.org/drawingml/2006/picture">
                <pic:pic>
                  <pic:nvPicPr>
                    <pic:cNvPr id="0" name="9c0a253ee1dfc81d6ec7521652bcffbae5fb791272d7f32ce5079957af9730d7.png"/>
                    <pic:cNvPicPr/>
                  </pic:nvPicPr>
                  <pic:blipFill>
                    <a:blip r:embed="rId17"/>
                    <a:stretch>
                      <a:fillRect/>
                    </a:stretch>
                  </pic:blipFill>
                  <pic:spPr>
                    <a:xfrm>
                      <a:off x="0" y="0"/>
                      <a:ext cx="3574472" cy="2660072"/>
                    </a:xfrm>
                    <a:prstGeom prst="rect"/>
                  </pic:spPr>
                </pic:pic>
              </a:graphicData>
            </a:graphic>
          </wp:inline>
        </w:drawing>
      </w:r>
    </w:p>
    <w:p>
      <w:r>
        <w:t>CASE 1 — Card used to write rule  Clue: belongs in learn pile. Meaning: training evidence.</w:t>
      </w:r>
    </w:p>
    <w:p>
      <w:r>
        <w:t>CASE 2 — Sealed card  Clue: unseen until final run. Meaning: test evidence.</w:t>
      </w:r>
    </w:p>
    <w:p>
      <w:r>
        <w:t>CASE 3 — Peek then revise  Clue: test influenced process. Meaning: leakage.</w:t>
      </w:r>
    </w:p>
    <w:p>
      <w:r>
        <w:t>CASE 4 — Fresh local card  Clue: new after design. Meaning: strong transfer check.</w:t>
      </w:r>
    </w:p>
    <w:p>
      <w:r>
        <w:t>BOUNDARY  A test set stops being independent when its answers guide revisions.</w:t>
      </w:r>
    </w:p>
    <w:p>
      <w:r>
        <w:t>Which two pictures are easiest to confuse? What evidence separates them?</w:t>
      </w:r>
    </w:p>
    <w:p>
      <w:pPr>
        <w:pStyle w:val="Heading3"/>
      </w:pPr>
      <w:r>
        <w:t>Change one thing in the pictured case</w:t>
      </w:r>
    </w:p>
    <w:p>
      <w:r>
        <w:t>Change: After feedback, change the boundary to 5.</w:t>
      </w:r>
    </w:p>
    <w:p>
      <w:r>
        <w:t>Prediction: The revised rule matches all four known labels but needs a different final test.</w:t>
      </w:r>
    </w:p>
    <w:p>
      <w:r>
        <w:t>Reason: These labels influenced the revision, so replaying them is evidence of repair rather than unseen performance.</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training set: examples used to create or adjust a process"/>
            <wp:cNvGraphicFramePr>
              <a:graphicFrameLocks noChangeAspect="1"/>
            </wp:cNvGraphicFramePr>
            <a:graphic>
              <a:graphicData uri="http://schemas.openxmlformats.org/drawingml/2006/picture">
                <pic:pic>
                  <pic:nvPicPr>
                    <pic:cNvPr id="0" name="6e2caaf51bb8fa5a9d55c9cedd587acc3d157e62245cf66b7d63d0d73f5461c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test set: untouched examples used for final checking"/>
            <wp:cNvGraphicFramePr>
              <a:graphicFrameLocks noChangeAspect="1"/>
            </wp:cNvGraphicFramePr>
            <a:graphic>
              <a:graphicData uri="http://schemas.openxmlformats.org/drawingml/2006/picture">
                <pic:pic>
                  <pic:nvPicPr>
                    <pic:cNvPr id="0" name="d9eb58da1c2490f771ab2021e179ee8124ff0bf8b2acebc40ea00bcba8f80176.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holdout: data deliberately kept separate"/>
            <wp:cNvGraphicFramePr>
              <a:graphicFrameLocks noChangeAspect="1"/>
            </wp:cNvGraphicFramePr>
            <a:graphic>
              <a:graphicData uri="http://schemas.openxmlformats.org/drawingml/2006/picture">
                <pic:pic>
                  <pic:nvPicPr>
                    <pic:cNvPr id="0" name="2d61b1895e231907bcd0d2b34704c8541f1ade6a65e2517b8ffec8aa6d186d89.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ata leakage: test information influences design"/>
            <wp:cNvGraphicFramePr>
              <a:graphicFrameLocks noChangeAspect="1"/>
            </wp:cNvGraphicFramePr>
            <a:graphic>
              <a:graphicData uri="http://schemas.openxmlformats.org/drawingml/2006/picture">
                <pic:pic>
                  <pic:nvPicPr>
                    <pic:cNvPr id="0" name="e1bb7bfe4996d2319667362468acf3a97366c1b04a53f0c9080c8736fa27e774.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training set</w:t>
            </w:r>
          </w:p>
        </w:tc>
        <w:tc>
          <w:tcPr>
            <w:tcW w:type="dxa" w:w="3408"/>
          </w:tcPr>
          <w:p>
            <w:r>
              <w:t>examples used to create or adjust a process</w:t>
            </w:r>
          </w:p>
        </w:tc>
        <w:tc>
          <w:tcPr>
            <w:tcW w:type="dxa" w:w="3408"/>
          </w:tcPr>
          <w:p>
            <w:r/>
          </w:p>
        </w:tc>
      </w:tr>
      <w:tr>
        <w:tc>
          <w:tcPr>
            <w:tcW w:type="dxa" w:w="3408"/>
          </w:tcPr>
          <w:p>
            <w:r>
              <w:t>test set</w:t>
            </w:r>
          </w:p>
        </w:tc>
        <w:tc>
          <w:tcPr>
            <w:tcW w:type="dxa" w:w="3408"/>
          </w:tcPr>
          <w:p>
            <w:r>
              <w:t>untouched examples used for final checking</w:t>
            </w:r>
          </w:p>
        </w:tc>
        <w:tc>
          <w:tcPr>
            <w:tcW w:type="dxa" w:w="3408"/>
          </w:tcPr>
          <w:p>
            <w:r/>
          </w:p>
        </w:tc>
      </w:tr>
      <w:tr>
        <w:tc>
          <w:tcPr>
            <w:tcW w:type="dxa" w:w="3408"/>
          </w:tcPr>
          <w:p>
            <w:r>
              <w:t>holdout</w:t>
            </w:r>
          </w:p>
        </w:tc>
        <w:tc>
          <w:tcPr>
            <w:tcW w:type="dxa" w:w="3408"/>
          </w:tcPr>
          <w:p>
            <w:r>
              <w:t>data deliberately kept separate</w:t>
            </w:r>
          </w:p>
        </w:tc>
        <w:tc>
          <w:tcPr>
            <w:tcW w:type="dxa" w:w="3408"/>
          </w:tcPr>
          <w:p>
            <w:r/>
          </w:p>
        </w:tc>
      </w:tr>
      <w:tr>
        <w:tc>
          <w:tcPr>
            <w:tcW w:type="dxa" w:w="3408"/>
          </w:tcPr>
          <w:p>
            <w:r>
              <w:t>data leakage</w:t>
            </w:r>
          </w:p>
        </w:tc>
        <w:tc>
          <w:tcPr>
            <w:tcW w:type="dxa" w:w="3408"/>
          </w:tcPr>
          <w:p>
            <w:r>
              <w:t>test information influences design</w:t>
            </w:r>
          </w:p>
        </w:tc>
        <w:tc>
          <w:tcPr>
            <w:tcW w:type="dxa" w:w="3408"/>
          </w:tcPr>
          <w:p>
            <w:r/>
          </w:p>
        </w:tc>
      </w:tr>
    </w:tbl>
    <w:p>
      <w:pPr>
        <w:pStyle w:val="Heading3"/>
      </w:pPr>
      <w:r>
        <w:t>Misconception detective</w:t>
      </w:r>
    </w:p>
    <w:p>
      <w:r>
        <w:t>CLAIM TO REPAIR  Testing on familiar cards is fair because there are more correct answers.</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Development examples</w:t>
            </w:r>
          </w:p>
        </w:tc>
        <w:tc>
          <w:tcPr>
            <w:tcW w:type="dxa" w:w="5112"/>
          </w:tcPr>
          <w:p>
            <w:r>
              <w:t>Examples available for fitting, comparing or revising a model</w:t>
            </w:r>
          </w:p>
        </w:tc>
      </w:tr>
      <w:tr>
        <w:tc>
          <w:tcPr>
            <w:tcW w:type="dxa" w:w="5112"/>
          </w:tcPr>
          <w:p>
            <w:r>
              <w:t>Held-out test set</w:t>
            </w:r>
          </w:p>
        </w:tc>
        <w:tc>
          <w:tcPr>
            <w:tcW w:type="dxa" w:w="5112"/>
          </w:tcPr>
          <w:p>
            <w:r>
              <w:t>Examples reserved from development for evaluating a fixed model</w:t>
            </w:r>
          </w:p>
        </w:tc>
      </w:tr>
      <w:tr>
        <w:tc>
          <w:tcPr>
            <w:tcW w:type="dxa" w:w="5112"/>
          </w:tcPr>
          <w:p>
            <w:r>
              <w:t>Freeze</w:t>
            </w:r>
          </w:p>
        </w:tc>
        <w:tc>
          <w:tcPr>
            <w:tcW w:type="dxa" w:w="5112"/>
          </w:tcPr>
          <w:p>
            <w:r>
              <w:t>Record a model and stop changing it for a particular evaluation</w:t>
            </w:r>
          </w:p>
        </w:tc>
      </w:tr>
      <w:tr>
        <w:tc>
          <w:tcPr>
            <w:tcW w:type="dxa" w:w="5112"/>
          </w:tcPr>
          <w:p>
            <w:r>
              <w:t>Test leakage</w:t>
            </w:r>
          </w:p>
        </w:tc>
        <w:tc>
          <w:tcPr>
            <w:tcW w:type="dxa" w:w="5112"/>
          </w:tcPr>
          <w:p>
            <w:r>
              <w:t>Information from a reserved test influencing model development</w:t>
            </w:r>
          </w:p>
        </w:tc>
      </w:tr>
      <w:tr>
        <w:tc>
          <w:tcPr>
            <w:tcW w:type="dxa" w:w="5112"/>
          </w:tcPr>
          <w:p>
            <w:r>
              <w:t>Evaluation record</w:t>
            </w:r>
          </w:p>
        </w:tc>
        <w:tc>
          <w:tcPr>
            <w:tcW w:type="dxa" w:w="5112"/>
          </w:tcPr>
          <w:p>
            <w:r>
              <w:t>A record of the tested model, predictions, comparison labels and results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If a sorter sees every mystery card while its rule is being created, later success on those same cards does not show transfer.</w:t>
      </w:r>
    </w:p>
    <w:p>
      <w:r>
        <w:t>STEP 1 — OBSERVE  all labeled cards</w:t>
      </w:r>
    </w:p>
    <w:p>
      <w:r>
        <w:t>STEP 2 — TRACE  separate training and untouched testing before rule creation</w:t>
      </w:r>
    </w:p>
    <w:p>
      <w:r>
        <w:t>STEP 3 — CONCLUDE  honest performance evidence on new cards</w:t>
      </w:r>
    </w:p>
    <w:p>
      <w:r>
        <w:t>MODEL REASONING  Randomly or deliberately reserve representative cards first. Create the decision process using only the learning pile. Open the test pile once for evidence, record every result, and do not call the revised process tested until a new holdout exists.</w:t>
      </w:r>
    </w:p>
    <w:p>
      <w:r>
        <w:t>DO NOT OVERCLAIM  A test set stops being independent when its answers guide revisions.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Reserved height</w:t>
            </w:r>
          </w:p>
        </w:tc>
        <w:tc>
          <w:tcPr>
            <w:tcW w:type="dxa" w:w="3408"/>
          </w:tcPr>
          <w:p>
            <w:r>
              <w:t>Saved TowerA prediction</w:t>
            </w:r>
          </w:p>
        </w:tc>
        <w:tc>
          <w:tcPr>
            <w:tcW w:type="dxa" w:w="3408"/>
          </w:tcPr>
          <w:p>
            <w:r>
              <w:t>Revealed comparison label</w:t>
            </w:r>
          </w:p>
        </w:tc>
      </w:tr>
      <w:tr>
        <w:tc>
          <w:tcPr>
            <w:tcW w:type="dxa" w:w="3408"/>
          </w:tcPr>
          <w:p>
            <w:r>
              <w:t>3 cm</w:t>
            </w:r>
          </w:p>
        </w:tc>
        <w:tc>
          <w:tcPr>
            <w:tcW w:type="dxa" w:w="3408"/>
          </w:tcPr>
          <w:p>
            <w:r>
              <w:t>Short</w:t>
            </w:r>
          </w:p>
        </w:tc>
        <w:tc>
          <w:tcPr>
            <w:tcW w:type="dxa" w:w="3408"/>
          </w:tcPr>
          <w:p>
            <w:r>
              <w:t>Short</w:t>
            </w:r>
          </w:p>
        </w:tc>
      </w:tr>
      <w:tr>
        <w:tc>
          <w:tcPr>
            <w:tcW w:type="dxa" w:w="3408"/>
          </w:tcPr>
          <w:p>
            <w:r>
              <w:t>5 cm</w:t>
            </w:r>
          </w:p>
        </w:tc>
        <w:tc>
          <w:tcPr>
            <w:tcW w:type="dxa" w:w="3408"/>
          </w:tcPr>
          <w:p>
            <w:r>
              <w:t>Tall</w:t>
            </w:r>
          </w:p>
        </w:tc>
        <w:tc>
          <w:tcPr>
            <w:tcW w:type="dxa" w:w="3408"/>
          </w:tcPr>
          <w:p>
            <w:r>
              <w:t>Short</w:t>
            </w:r>
          </w:p>
        </w:tc>
      </w:tr>
      <w:tr>
        <w:tc>
          <w:tcPr>
            <w:tcW w:type="dxa" w:w="3408"/>
          </w:tcPr>
          <w:p>
            <w:r>
              <w:t>7 cm</w:t>
            </w:r>
          </w:p>
        </w:tc>
        <w:tc>
          <w:tcPr>
            <w:tcW w:type="dxa" w:w="3408"/>
          </w:tcPr>
          <w:p>
            <w:r>
              <w:t>Tall</w:t>
            </w:r>
          </w:p>
        </w:tc>
        <w:tc>
          <w:tcPr>
            <w:tcW w:type="dxa" w:w="3408"/>
          </w:tcPr>
          <w:p>
            <w:r>
              <w:t>Tall</w:t>
            </w:r>
          </w:p>
        </w:tc>
      </w:tr>
      <w:tr>
        <w:tc>
          <w:tcPr>
            <w:tcW w:type="dxa" w:w="3408"/>
          </w:tcPr>
          <w:p>
            <w:r>
              <w:t>9 cm</w:t>
            </w:r>
          </w:p>
        </w:tc>
        <w:tc>
          <w:tcPr>
            <w:tcW w:type="dxa" w:w="3408"/>
          </w:tcPr>
          <w:p>
            <w:r>
              <w:t>Tall</w:t>
            </w:r>
          </w:p>
        </w:tc>
        <w:tc>
          <w:tcPr>
            <w:tcW w:type="dxa" w:w="3408"/>
          </w:tcPr>
          <w:p>
            <w:r>
              <w:t>Tall</w:t>
            </w:r>
          </w:p>
        </w:tc>
      </w:tr>
    </w:tbl>
    <w:p>
      <w:r>
        <w:t>TowerA agrees on three of these four reserved examples and disagrees at 5 cm. That is evidence about this fixed model on this small set. It does not prove a success rate for every future tower. The labels, range of examples and way records were selected also matter.</w:t>
      </w:r>
    </w:p>
    <w:p>
      <w:r>
        <w:t>After seeing the 5 cm label, the team changes the threshold to 6 and names the revision TowerB. TowerB agrees on all four of these now-seen examples. The change may be useful, but those examples have influenced its development. Four agreements on them are not an independent final test result for TowerB. Keep TowerA’s original three-of-four record.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Save New Examples for Testing</w:t>
      </w:r>
    </w:p>
    <w:p>
      <w:r>
        <w:t>A fictional envelope exercise evaluates a fixed pencil-length sorter.</w:t>
      </w:r>
    </w:p>
    <w:p>
      <w:pPr>
        <w:pStyle w:val="Heading3"/>
      </w:pPr>
      <w:r>
        <w:t>The facts we will use</w:t>
      </w:r>
    </w:p>
    <w:p>
      <w:r>
        <w:t>Freeze PencilP: long at least 6 cm; short below 6.</w:t>
      </w:r>
    </w:p>
    <w:p>
      <w:r>
        <w:t>Reserved valid lengths are 3,5,6,9 cm. Teacher envelope labels, revealed only after predictions, are short,long,long,long.</w:t>
      </w:r>
    </w:p>
    <w:p>
      <w:r>
        <w:drawing>
          <wp:inline xmlns:a="http://schemas.openxmlformats.org/drawingml/2006/main" xmlns:pic="http://schemas.openxmlformats.org/drawingml/2006/picture">
            <wp:extent cx="5486400" cy="4234543"/>
            <wp:docPr id="15" name="Picture 15" descr="Frozen predictions versus reserved labels"/>
            <wp:cNvGraphicFramePr>
              <a:graphicFrameLocks noChangeAspect="1"/>
            </wp:cNvGraphicFramePr>
            <a:graphic>
              <a:graphicData uri="http://schemas.openxmlformats.org/drawingml/2006/picture">
                <pic:pic>
                  <pic:nvPicPr>
                    <pic:cNvPr id="0" name="academy-detail-ai-1-15.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ave New Examples for Testing. Freeze: Write PencilP and its boundary before opening the label envelope.. Predict: For 3,5,6,9 cm predict short,short,long,long.. Reveal references: Envelope labels are short,long,long,long.. Compare: Three of four agree; the disagreement is at 5 cm."/>
            <wp:cNvGraphicFramePr>
              <a:graphicFrameLocks noChangeAspect="1"/>
            </wp:cNvGraphicFramePr>
            <a:graphic>
              <a:graphicData uri="http://schemas.openxmlformats.org/drawingml/2006/picture">
                <pic:pic>
                  <pic:nvPicPr>
                    <pic:cNvPr id="0" name="academy-visual-ai-1-15.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w:t>
            </w:r>
          </w:p>
        </w:tc>
        <w:tc>
          <w:tcPr>
            <w:tcW w:type="dxa" w:w="5112"/>
          </w:tcPr>
          <w:p>
            <w:r>
              <w:t>Write PencilP and its boundary before opening the label envelope.</w:t>
            </w:r>
          </w:p>
        </w:tc>
      </w:tr>
      <w:tr>
        <w:tc>
          <w:tcPr>
            <w:tcW w:type="dxa" w:w="5112"/>
          </w:tcPr>
          <w:p>
            <w:r>
              <w:t>2. Predict</w:t>
            </w:r>
          </w:p>
        </w:tc>
        <w:tc>
          <w:tcPr>
            <w:tcW w:type="dxa" w:w="5112"/>
          </w:tcPr>
          <w:p>
            <w:r>
              <w:t>For 3,5,6,9 cm predict short,short,long,long.</w:t>
            </w:r>
          </w:p>
        </w:tc>
      </w:tr>
      <w:tr>
        <w:tc>
          <w:tcPr>
            <w:tcW w:type="dxa" w:w="5112"/>
          </w:tcPr>
          <w:p>
            <w:r>
              <w:t>3. Reveal references</w:t>
            </w:r>
          </w:p>
        </w:tc>
        <w:tc>
          <w:tcPr>
            <w:tcW w:type="dxa" w:w="5112"/>
          </w:tcPr>
          <w:p>
            <w:r>
              <w:t>Envelope labels are short,long,long,long.</w:t>
            </w:r>
          </w:p>
        </w:tc>
      </w:tr>
      <w:tr>
        <w:tc>
          <w:tcPr>
            <w:tcW w:type="dxa" w:w="5112"/>
          </w:tcPr>
          <w:p>
            <w:r>
              <w:t>4. Compare</w:t>
            </w:r>
          </w:p>
        </w:tc>
        <w:tc>
          <w:tcPr>
            <w:tcW w:type="dxa" w:w="5112"/>
          </w:tcPr>
          <w:p>
            <w:r>
              <w:t>Three of four agree; the disagreement is at 5 cm.</w:t>
            </w:r>
          </w:p>
        </w:tc>
      </w:tr>
    </w:tbl>
    <w:p>
      <w:r>
        <w:t>Match each pictured step to the supplied facts. This is a worked teaching case, not an independent assessment.</w:t>
      </w:r>
    </w:p>
    <w:p>
      <w:pPr>
        <w:pStyle w:val="Heading3"/>
      </w:pPr>
      <w:r>
        <w:t>Why this result follows</w:t>
      </w:r>
    </w:p>
    <w:p>
      <w:r>
        <w:t>The prediction record must exist before the labels are seen. PencilP scores 3/4=75% agreement on these four selected cases. Moving the boundary after inspecting the envelope makes this a development exercise; the same four cases can no longer serve as untouched final evaluation.</w:t>
      </w:r>
    </w:p>
    <w:p>
      <w:pPr>
        <w:pStyle w:val="Heading3"/>
      </w:pPr>
      <w:r>
        <w:t>What this example does not establish</w:t>
      </w:r>
    </w:p>
    <w:p>
      <w:r>
        <w:t>Four selected cases cannot establish a reliable accuracy rate for every future pencil or classroom.</w:t>
      </w:r>
    </w:p>
    <w:p>
      <w:r>
        <w:t>Read the labelled picture: Does 4/4 on the replay replace the original 3/4 result? Explain.</w:t>
      </w:r>
    </w:p>
    <w:p>
      <w:r>
        <w:t>Change one thing: After feedback, change the boundary to 5.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Card used to write rule</w:t>
            </w:r>
          </w:p>
        </w:tc>
        <w:tc>
          <w:tcPr>
            <w:tcW w:type="dxa" w:w="3408"/>
          </w:tcPr>
          <w:p>
            <w:r>
              <w:t>belongs in learn pile</w:t>
            </w:r>
          </w:p>
        </w:tc>
        <w:tc>
          <w:tcPr>
            <w:tcW w:type="dxa" w:w="3408"/>
          </w:tcPr>
          <w:p>
            <w:r>
              <w:t>training evidence</w:t>
            </w:r>
          </w:p>
        </w:tc>
      </w:tr>
      <w:tr>
        <w:tc>
          <w:tcPr>
            <w:tcW w:type="dxa" w:w="3408"/>
          </w:tcPr>
          <w:p>
            <w:r>
              <w:t>Sealed card</w:t>
            </w:r>
          </w:p>
        </w:tc>
        <w:tc>
          <w:tcPr>
            <w:tcW w:type="dxa" w:w="3408"/>
          </w:tcPr>
          <w:p>
            <w:r>
              <w:t>unseen until final run</w:t>
            </w:r>
          </w:p>
        </w:tc>
        <w:tc>
          <w:tcPr>
            <w:tcW w:type="dxa" w:w="3408"/>
          </w:tcPr>
          <w:p>
            <w:r>
              <w:t>test evidence</w:t>
            </w:r>
          </w:p>
        </w:tc>
      </w:tr>
      <w:tr>
        <w:tc>
          <w:tcPr>
            <w:tcW w:type="dxa" w:w="3408"/>
          </w:tcPr>
          <w:p>
            <w:r>
              <w:t>Peek then revise</w:t>
            </w:r>
          </w:p>
        </w:tc>
        <w:tc>
          <w:tcPr>
            <w:tcW w:type="dxa" w:w="3408"/>
          </w:tcPr>
          <w:p>
            <w:r>
              <w:t>test influenced process</w:t>
            </w:r>
          </w:p>
        </w:tc>
        <w:tc>
          <w:tcPr>
            <w:tcW w:type="dxa" w:w="3408"/>
          </w:tcPr>
          <w:p>
            <w:r>
              <w:t>leakage</w:t>
            </w:r>
          </w:p>
        </w:tc>
      </w:tr>
      <w:tr>
        <w:tc>
          <w:tcPr>
            <w:tcW w:type="dxa" w:w="3408"/>
          </w:tcPr>
          <w:p>
            <w:r>
              <w:t>Fresh local card</w:t>
            </w:r>
          </w:p>
        </w:tc>
        <w:tc>
          <w:tcPr>
            <w:tcW w:type="dxa" w:w="3408"/>
          </w:tcPr>
          <w:p>
            <w:r>
              <w:t>new after design</w:t>
            </w:r>
          </w:p>
        </w:tc>
        <w:tc>
          <w:tcPr>
            <w:tcW w:type="dxa" w:w="3408"/>
          </w:tcPr>
          <w:p>
            <w:r>
              <w:t>strong transfer check</w:t>
            </w:r>
          </w:p>
        </w:tc>
      </w:tr>
    </w:tbl>
    <w:p>
      <w:pPr>
        <w:pStyle w:val="Heading3"/>
      </w:pPr>
      <w:r>
        <w:t>Repair two tempting claims</w:t>
      </w:r>
    </w:p>
    <w:p>
      <w:r>
        <w:t>CLAIM A  Testing on familiar cards is fair because there are more correct answers.</w:t>
      </w:r>
    </w:p>
    <w:p>
      <w:r>
        <w:t>Repair:</w:t>
      </w:r>
    </w:p>
    <w:p>
      <w:r>
        <w:t>CLAIM B  Looking at test cards without labels cannot affect design.</w:t>
      </w:r>
    </w:p>
    <w:p>
      <w:r>
        <w:t>Repair:</w:t>
      </w:r>
    </w:p>
    <w:p>
      <w:r>
        <w:t>STRONG ANSWER FRAME  I claim ______ because the evidence shows ______. The process is ______. One limit is ______.</w:t>
      </w:r>
    </w:p>
    <w:p>
      <w:pPr>
        <w:pStyle w:val="Heading3"/>
      </w:pPr>
      <w:r>
        <w:t>A closer explanation</w:t>
      </w:r>
    </w:p>
    <w:p>
      <w:r>
        <w:t>Keeping a set unseen is necessary for this kind of independent check, but secrecy alone does not make it a good test. Four near-identical easy cases provide little evidence about varied cases. Copies of development records can also make a reserved set misleading even if their file names differ.</w:t>
      </w:r>
    </w:p>
    <w:p>
      <w:r>
        <w:t>Define what future cases the model is meant to handle and choose evaluation examples that address that use. Keep related or copied records together when separating sets. Record invalid inputs and no prediction outcomes separately instead of quietly dropping them from the report. Later weeks examine coverage and performance comparisons in more detail.</w:t>
      </w:r>
    </w:p>
    <w:p>
      <w:pPr>
        <w:pStyle w:val="Heading3"/>
      </w:pPr>
      <w:r>
        <w:t>A team tries ten thresholds, reads the reserved test score for each, and reports only the best score as its final unseen test. Explain the problem and give an honest description of what it has measured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fair test uses examples not used to create the decision process.</w:t>
      </w:r>
    </w:p>
    <w:p>
      <w:r>
        <w:t>Use a fresh example to explain training set.</w:t>
      </w:r>
    </w:p>
    <w:p>
      <w:r>
        <w:t>Trace a new input → process → output example.</w:t>
      </w:r>
    </w:p>
    <w:p>
      <w:r>
        <w:t>Find and repair the error in: Looking at test cards without labels cannot affect design.</w:t>
      </w:r>
    </w:p>
    <w:p>
      <w:r>
        <w:t>Invent one edge case and name the safe response.</w:t>
      </w:r>
    </w:p>
    <w:p>
      <w:r>
        <w:t>PARTNER CHECK  Point to the evidence. Do not accept an answer that only repeats the vocabulary word.</w:t>
      </w:r>
    </w:p>
    <w:p>
      <w:pPr>
        <w:pStyle w:val="Heading3"/>
      </w:pPr>
      <w:r>
        <w:t>A closer explanation</w:t>
      </w:r>
    </w:p>
    <w:p>
      <w:r>
        <w:t>Improvement after a test is allowed. State that the old test informed the revision, preserve both versions, and reserve fresh appropriate examples to evaluate the revised model independently. If none are available, report that limitation instead of inventing a fresh test result.</w:t>
      </w:r>
    </w:p>
    <w:p>
      <w:pPr>
        <w:pStyle w:val="Heading3"/>
      </w:pPr>
      <w:r>
        <w:t>Write two result statements: one for TowerA on the original reserved set, and one for TowerB after the revision. Explain what must happen before a new independent evaluation of TowerB. Would shuffling the four old records make them unseen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test can lose independence even when you never copy its labels into a training table. Repeatedly trying thresholds and choosing the one with the best test score also uses test information to choose the model. Separate development comparisons from the final check.</w:t>
      </w:r>
    </w:p>
    <w:p>
      <w:pPr>
        <w:pStyle w:val="Heading3"/>
      </w:pPr>
      <w:r>
        <w:t>Practise with less help: Preserve the original result</w:t>
      </w:r>
    </w:p>
    <w:p>
      <w:r>
        <w:t>Use workbook W2 for the connected example “Keeping final tests unseen”.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Keeping final tests unseen. Proposed explanation: “A new file makes old records unseen”.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4/4 on the replay replace the original 3/4 result? Explain.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Learn/Test Envelope Split</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Split card data into learn and test piles before sorting.</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training set.</w:t>
      </w:r>
    </w:p>
    <w:p>
      <w:r>
        <w:t>EXPLAIN  A fair test uses examples not used to create the decision process.</w:t>
      </w:r>
    </w:p>
    <w:p>
      <w:r>
        <w:t>TRACE  Show the input, process, and output.</w:t>
      </w:r>
    </w:p>
    <w:p>
      <w:r>
        <w:t>DIAGNOSE  Repair: Testing on familiar cards is fair because there are more correct answers.</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Create separate learn and test envelopes for the Classroom Sorter and label who may open each.</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test set stops being independent when its answers guide revisions.</w:t>
      </w:r>
    </w:p>
    <w:p>
      <w:r>
        <w:t>My project decision:</w:t>
      </w:r>
    </w:p>
    <w:p>
      <w:pPr>
        <w:pStyle w:val="Heading3"/>
      </w:pPr>
      <w:r>
        <w:t>Evidence for your project</w:t>
      </w:r>
    </w:p>
    <w:p>
      <w:r>
        <w:t>Maintain dated sorter versions and separate development examples from reserved project-evaluation cases.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Split card data before building the sorter, explain why the test pile stays sealed, and report performance on it.</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Randomly or deliberately reserve representative cards first. Create the decision process using only the learning pile. Open the test pile once for evidence, record every result, and do not call the revised process tested until a new holdout exists.</w:t>
      </w:r>
    </w:p>
    <w:p>
      <w:r>
        <w:t>My level:  □ Not yet  □ With one hint  □ Independently  □ I can teach it</w:t>
      </w:r>
    </w:p>
    <w:p>
      <w:r>
        <w:t>NEXT BRIDGE  Carry today's evidence habit into: Boundaries and 'Not Sure'.</w:t>
      </w:r>
    </w:p>
    <w:p>
      <w:pPr>
        <w:pStyle w:val="Heading1"/>
      </w:pPr>
      <w:r>
        <w:t>13. Study a complete case</w:t>
      </w:r>
    </w:p>
    <w:p>
      <w:pPr>
        <w:pStyle w:val="Heading3"/>
      </w:pPr>
      <w:r>
        <w:t>Week 15 Worked case</w:t>
      </w:r>
    </w:p>
    <w:p>
      <w:r>
        <w:t>Use the supplied details to practise the weekly concept before attempting the independent question. This case extends the illustrated lesson.</w:t>
      </w:r>
    </w:p>
    <w:p>
      <w:pPr>
        <w:pStyle w:val="Heading3"/>
      </w:pPr>
      <w:r>
        <w:t>The situation</w:t>
      </w:r>
    </w:p>
    <w:p>
      <w:r>
        <w:t>Cards A–F are used for practice. G and H remain sealed.</w:t>
      </w:r>
    </w:p>
    <w:p>
      <w:pPr>
        <w:pStyle w:val="Heading3"/>
      </w:pPr>
      <w:r>
        <w:t>The question</w:t>
      </w:r>
    </w:p>
    <w:p>
      <w:r>
        <w:t>Which can provide a fresh test, and under what condition?</w:t>
      </w:r>
    </w:p>
    <w:p>
      <w:pPr>
        <w:pStyle w:val="Heading3"/>
      </w:pPr>
      <w:r>
        <w:t>Worked explanation</w:t>
      </w:r>
    </w:p>
    <w:p>
      <w:r>
        <w:t>G and H, only if neither influenced teaching or revision. Familiar cases do not establish unseen performance. Keep final test answers separate.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the final cards unseen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Practice A–F</w:t>
            </w:r>
          </w:p>
        </w:tc>
        <w:tc>
          <w:tcPr>
            <w:tcW w:type="dxa" w:w="5112"/>
          </w:tcPr>
          <w:p>
            <w:r>
              <w:t>6</w:t>
            </w:r>
          </w:p>
        </w:tc>
      </w:tr>
      <w:tr>
        <w:tc>
          <w:tcPr>
            <w:tcW w:type="dxa" w:w="5112"/>
          </w:tcPr>
          <w:p>
            <w:r>
              <w:t>Sealed test G–H</w:t>
            </w:r>
          </w:p>
        </w:tc>
        <w:tc>
          <w:tcPr>
            <w:tcW w:type="dxa" w:w="5112"/>
          </w:tcPr>
          <w:p>
            <w:r>
              <w:t>2</w:t>
            </w:r>
          </w:p>
        </w:tc>
      </w:tr>
    </w:tbl>
    <w:p>
      <w:r>
        <w:t>Cards A–F are used for practice. G and H remain sealed.</w:t>
      </w:r>
    </w:p>
    <w:p>
      <w:r>
        <w:t>Which can provide a fresh test, and under what condition?</w:t>
      </w:r>
    </w:p>
    <w:p>
      <w:r>
        <w:t>G and H, only if neither influenced teaching or revision. Familiar cases do not establish unseen performance. Keep final test answers separate.</w:t>
      </w:r>
    </w:p>
    <w:p>
      <w:pPr>
        <w:pStyle w:val="Heading1"/>
      </w:pPr>
      <w:r>
        <w:t>14. Try a new case independently</w:t>
      </w:r>
    </w:p>
    <w:p>
      <w:pPr>
        <w:pStyle w:val="Heading3"/>
      </w:pPr>
      <w:r>
        <w:t>Independent case: Run a separate ribbon experiment</w:t>
      </w:r>
    </w:p>
    <w:p>
      <w:r>
        <w:t>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15 Independent application</w:t>
      </w:r>
    </w:p>
    <w:p>
      <w:r>
        <w:t>Close the worked explanation. Apply the idea to this different question without copying.</w:t>
      </w:r>
    </w:p>
    <w:p>
      <w:r>
        <w:t>You teach a sorter using cards A, B and C. You keep D and E unseen. Which cards provide the fairer first test? What changes if you show D during teaching?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separate learn and test envelopes for the Classroom Sorter and label who may open each.</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Eight cards are used to invent a rule. Four sealed cards are then opened; the team changes its rule after seeing errors. Can those four cards still be called an untouched final test? Plan what to do next.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envelope exercise evaluates a fixed pencil-length sorter.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examples used to choose a model from examples reserved for its final evaluation</w:t>
            </w:r>
          </w:p>
        </w:tc>
        <w:tc>
          <w:tcPr>
            <w:tcW w:type="dxa" w:w="5112"/>
          </w:tcPr>
          <w:p>
            <w:r>
              <w:t>Explain the deciding step, show a trace or test, and state one limit.</w:t>
            </w:r>
          </w:p>
        </w:tc>
      </w:tr>
      <w:tr>
        <w:tc>
          <w:tcPr>
            <w:tcW w:type="dxa" w:w="5112"/>
          </w:tcPr>
          <w:p>
            <w:r>
              <w:t>Record a fixed model and its predictions before revealing comparison labels</w:t>
            </w:r>
          </w:p>
        </w:tc>
        <w:tc>
          <w:tcPr>
            <w:tcW w:type="dxa" w:w="5112"/>
          </w:tcPr>
          <w:p>
            <w:r>
              <w:t>Explain the deciding step, show a trace or test, and state one limit.</w:t>
            </w:r>
          </w:p>
        </w:tc>
      </w:tr>
      <w:tr>
        <w:tc>
          <w:tcPr>
            <w:tcW w:type="dxa" w:w="5112"/>
          </w:tcPr>
          <w:p>
            <w:r>
              <w:t>Explain how test feedback changes the evidence available for a revised model</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Separate examples used to choose a model from examples reserved for its final evaluation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envelope exercise evaluates a fixed pencil-length sorter.</w:t>
      </w:r>
    </w:p>
    <w:p>
      <w:pPr>
        <w:pStyle w:val="Heading3"/>
      </w:pPr>
      <w:r>
        <w:t>Practice 1: explain the deciding evidence</w:t>
      </w:r>
    </w:p>
    <w:p>
      <w:r>
        <w:t>Which labelled step matches this detail? Three of four agree; the disagreement is at 5 cm.</w:t>
      </w:r>
    </w:p>
    <w:p>
      <w:r>
        <w:t>1. Reveal references</w:t>
      </w:r>
    </w:p>
    <w:p>
      <w:r>
        <w:t>2. Compare</w:t>
      </w:r>
    </w:p>
    <w:p>
      <w:r>
        <w:t>3. Freeze</w:t>
      </w:r>
    </w:p>
    <w:p>
      <w:r>
        <w:t>4. Predict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Three of four agree; the disagreement is at 5 cm. The prediction record must exist before the labels are seen. PencilP scores 3/4=75% agreement on these four selected cases. Moving the boundary after inspecting the envelope makes this a development exercise; the same four cases can no longer serve as untouched final evaluation.</w:t>
      </w:r>
    </w:p>
    <w:p>
      <w:pPr>
        <w:pStyle w:val="Heading3"/>
      </w:pPr>
      <w:r>
        <w:t>Practice 2: explain the deciding evidence</w:t>
      </w:r>
    </w:p>
    <w:p>
      <w:r>
        <w:t>Changed-case practice: After feedback, change the boundary to 5. Which conclusion is supported by the supplied facts?</w:t>
      </w:r>
    </w:p>
    <w:p>
      <w:r>
        <w:t>1. The revised rule matches all four known labels but needs a different final test.</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revised rule matches all four known labels but needs a different final test. These labels influenced the revision, so replaying them is evidence of repair rather than unseen performance.</w:t>
      </w:r>
    </w:p>
    <w:p>
      <w:pPr>
        <w:pStyle w:val="Heading3"/>
      </w:pPr>
      <w:r>
        <w:t>Repair a missing building block</w:t>
      </w:r>
    </w:p>
    <w:p>
      <w:r>
        <w:t>Review Build a Human Classifier (ai-1/14). Goal: Construct a classifier with a stated input format, selected rule and recorded output. Short practice: Trace 0 cm and explain why clarification is different from predicting short.. Return to this week and explain what you changed.</w:t>
      </w:r>
    </w:p>
    <w:p>
      <w:r>
        <w:t>Review Debug the Cause (ai-1/12). Goal: Compare expected and observed traces to locate the first difference. Short practice: Propose input 0 and give both predicted outputs without inventing an observed result.. Return to this week and explain what you changed.</w:t>
      </w:r>
    </w:p>
    <w:p>
      <w:r>
        <w:t>Review Algorithms as Recipes (ai-1/9). Goal: Trace an ordered algorithm using the current value after every instruction. Short practice: Use the arrows to explain where the two zero-start runs first differ..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