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ai-3/13</w:t>
      </w:r>
    </w:p>
    <w:p>
      <w:pPr>
        <w:pStyle w:val="Title"/>
      </w:pPr>
      <w:r>
        <w:t>Multimodal Evidence</w:t>
      </w:r>
    </w:p>
    <w:p>
      <w:r>
        <w:t>Project: Verified Study Buddy</w:t>
      </w:r>
    </w:p>
    <w:p>
      <w:pPr>
        <w:pStyle w:val="Heading1"/>
      </w:pPr>
      <w:r>
        <w:t>Before you start</w:t>
      </w:r>
    </w:p>
    <w:p>
      <w:r>
        <w:t>Week 12: different modalities can contain different evidence.</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Speech and Audio Systems. Give an example and a mistake that the idea helps you avoid.</w:t>
      </w:r>
    </w:p>
    <w:p>
      <w:r>
        <w:t>Without opening the old lesson, explain one key idea from Image Generation Models. Give an example and a mistake that the idea helps you avoid.</w:t>
      </w:r>
    </w:p>
    <w:p>
      <w:r>
        <w:t>Without opening the old lesson, explain one key idea from Iterative Prompting. Give an example and a mistake that the idea helps you avoid.</w:t>
      </w:r>
    </w:p>
    <w:p>
      <w:r>
        <w:t>After trying, check the relevant lesson or ask your teacher. Change the part of your explanation that the evidence shows was wrong.</w:t>
      </w:r>
    </w:p>
    <w:p>
      <w:r>
        <w:t>Week 13: Multimodal Evidence</w:t>
      </w:r>
    </w:p>
    <w:p>
      <w:r>
        <w:t>Multiple modalities help only when their information is aligned and relevant.</w:t>
      </w:r>
    </w:p>
    <w:p>
      <w:r>
        <w:drawing>
          <wp:inline xmlns:a="http://schemas.openxmlformats.org/drawingml/2006/main" xmlns:pic="http://schemas.openxmlformats.org/drawingml/2006/picture">
            <wp:extent cx="2942705" cy="2942705"/>
            <wp:docPr id="1" name="Picture 1" descr="Week 13 illustration: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r>
        <w:t>CREATOR MISSION</w:t>
      </w:r>
    </w:p>
    <w:p>
      <w:r>
        <w:t>Design a plant helper using image plus question text.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combine evidence from modalities without treating hidden content as visible.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multimodal evidence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ultimodal Evidence"/>
            <wp:cNvGraphicFramePr>
              <a:graphicFrameLocks noChangeAspect="1"/>
            </wp:cNvGraphicFramePr>
            <a:graphic>
              <a:graphicData uri="http://schemas.openxmlformats.org/drawingml/2006/picture">
                <pic:pic>
                  <pic:nvPicPr>
                    <pic:cNvPr id="0" name="a63aa689fb1090007cda2fa74e2a5e3c29a7528876ac722585ed26fc7c39ab8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ultimodal Evidence"/>
            <wp:cNvGraphicFramePr>
              <a:graphicFrameLocks noChangeAspect="1"/>
            </wp:cNvGraphicFramePr>
            <a:graphic>
              <a:graphicData uri="http://schemas.openxmlformats.org/drawingml/2006/picture">
                <pic:pic>
                  <pic:nvPicPr>
                    <pic:cNvPr id="0" name="38eb55edbccb40d503d62667aa6af39393be288cf5e7b47c91ebfa9ac1d0afe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ultimodal Evidence"/>
            <wp:cNvGraphicFramePr>
              <a:graphicFrameLocks noChangeAspect="1"/>
            </wp:cNvGraphicFramePr>
            <a:graphic>
              <a:graphicData uri="http://schemas.openxmlformats.org/drawingml/2006/picture">
                <pic:pic>
                  <pic:nvPicPr>
                    <pic:cNvPr id="0" name="dd0b43b56bcbb6c71a3d650fef74d122a2d6cfb46ec4925da2b22f338e6afec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Open the closed box and a verified observation shows two pencils inside, with no other desk locations.</w:t>
      </w:r>
    </w:p>
    <w:p>
      <w:r>
        <w:t>Prediction: The total is now supported as five.</w:t>
      </w:r>
    </w:p>
    <w:p>
      <w:r>
        <w:t>Reason: 3 visible initially plus 2 newly observed gives 5 under the complete-location assumption.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modality"/>
            <wp:cNvGraphicFramePr>
              <a:graphicFrameLocks noChangeAspect="1"/>
            </wp:cNvGraphicFramePr>
            <a:graphic>
              <a:graphicData uri="http://schemas.openxmlformats.org/drawingml/2006/picture">
                <pic:pic>
                  <pic:nvPicPr>
                    <pic:cNvPr id="0" name="8c963b226febb30cf8eb0ceac3d8875c023519c3f43d72f278b2d2fcec317ca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lignment"/>
            <wp:cNvGraphicFramePr>
              <a:graphicFrameLocks noChangeAspect="1"/>
            </wp:cNvGraphicFramePr>
            <a:graphic>
              <a:graphicData uri="http://schemas.openxmlformats.org/drawingml/2006/picture">
                <pic:pic>
                  <pic:nvPicPr>
                    <pic:cNvPr id="0" name="38937ab93115552adedce2efe119b6e9a8f1d684ac4ef6a4939f0aea7d3d188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sion"/>
            <wp:cNvGraphicFramePr>
              <a:graphicFrameLocks noChangeAspect="1"/>
            </wp:cNvGraphicFramePr>
            <a:graphic>
              <a:graphicData uri="http://schemas.openxmlformats.org/drawingml/2006/picture">
                <pic:pic>
                  <pic:nvPicPr>
                    <pic:cNvPr id="0" name="41b64822855dac4556f868b4a321795117bd6c0229667088c4b16546e5da83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flict"/>
            <wp:cNvGraphicFramePr>
              <a:graphicFrameLocks noChangeAspect="1"/>
            </wp:cNvGraphicFramePr>
            <a:graphic>
              <a:graphicData uri="http://schemas.openxmlformats.org/drawingml/2006/picture">
                <pic:pic>
                  <pic:nvPicPr>
                    <pic:cNvPr id="0" name="74985944ece7e82151d9c59b0ac5dbc220aea791e8ffc407bb26286efcdeb04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modality</w:t>
            </w:r>
          </w:p>
        </w:tc>
        <w:tc>
          <w:tcPr>
            <w:tcW w:type="dxa" w:w="3408"/>
          </w:tcPr>
          <w:p>
            <w:r>
              <w:t>A form of information, such as text, image, audio or video.</w:t>
            </w:r>
          </w:p>
        </w:tc>
        <w:tc>
          <w:tcPr>
            <w:tcW w:type="dxa" w:w="3408"/>
          </w:tcPr>
          <w:p>
            <w:r/>
          </w:p>
        </w:tc>
      </w:tr>
      <w:tr>
        <w:tc>
          <w:tcPr>
            <w:tcW w:type="dxa" w:w="3408"/>
          </w:tcPr>
          <w:p>
            <w:r>
              <w:t>alignment</w:t>
            </w:r>
          </w:p>
        </w:tc>
        <w:tc>
          <w:tcPr>
            <w:tcW w:type="dxa" w:w="3408"/>
          </w:tcPr>
          <w:p>
            <w:r>
              <w:t>How well a system's behaviour matches the intended goals, constraints and values in a stated setting.</w:t>
            </w:r>
          </w:p>
        </w:tc>
        <w:tc>
          <w:tcPr>
            <w:tcW w:type="dxa" w:w="3408"/>
          </w:tcPr>
          <w:p>
            <w:r/>
          </w:p>
        </w:tc>
      </w:tr>
      <w:tr>
        <w:tc>
          <w:tcPr>
            <w:tcW w:type="dxa" w:w="3408"/>
          </w:tcPr>
          <w:p>
            <w:r>
              <w:t>fusion</w:t>
            </w:r>
          </w:p>
        </w:tc>
        <w:tc>
          <w:tcPr>
            <w:tcW w:type="dxa" w:w="3408"/>
          </w:tcPr>
          <w:p>
            <w:r>
              <w:t>Combining information from multiple sources or modalities.</w:t>
            </w:r>
          </w:p>
        </w:tc>
        <w:tc>
          <w:tcPr>
            <w:tcW w:type="dxa" w:w="3408"/>
          </w:tcPr>
          <w:p>
            <w:r/>
          </w:p>
        </w:tc>
      </w:tr>
      <w:tr>
        <w:tc>
          <w:tcPr>
            <w:tcW w:type="dxa" w:w="3408"/>
          </w:tcPr>
          <w:p>
            <w:r>
              <w:t>conflict</w:t>
            </w:r>
          </w:p>
        </w:tc>
        <w:tc>
          <w:tcPr>
            <w:tcW w:type="dxa" w:w="3408"/>
          </w:tcPr>
          <w:p>
            <w:r>
              <w:t>A disagreement between instructions, sources, labels or requirements.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ultimodal Evidence"/>
            <wp:cNvGraphicFramePr>
              <a:graphicFrameLocks noChangeAspect="1"/>
            </wp:cNvGraphicFramePr>
            <a:graphic>
              <a:graphicData uri="http://schemas.openxmlformats.org/drawingml/2006/picture">
                <pic:pic>
                  <pic:nvPicPr>
                    <pic:cNvPr id="0" name="5930c3a58258442c142fb561bd4b2a7e8303ad2857154e1c7f728c2ac6a525c9.png"/>
                    <pic:cNvPicPr/>
                  </pic:nvPicPr>
                  <pic:blipFill>
                    <a:blip r:embed="rId21"/>
                    <a:stretch>
                      <a:fillRect/>
                    </a:stretch>
                  </pic:blipFill>
                  <pic:spPr>
                    <a:xfrm>
                      <a:off x="0" y="0"/>
                      <a:ext cx="5486400" cy="2377440"/>
                    </a:xfrm>
                    <a:prstGeom prst="rect"/>
                  </pic:spPr>
                </pic:pic>
              </a:graphicData>
            </a:graphic>
          </wp:inline>
        </w:drawing>
      </w:r>
    </w:p>
    <w:p>
      <w:r>
        <w:t>1. Image shows leaf spots; text asks about watering history.</w:t>
      </w:r>
    </w:p>
    <w:p>
      <w:r>
        <w:t>2. Each modality supplies different relevant evidence.</w:t>
      </w:r>
    </w:p>
    <w:p>
      <w:r>
        <w:t>3. If photo and caption describe different plants, fusion is unsafe.</w:t>
      </w:r>
    </w:p>
    <w:p>
      <w:r>
        <w:t>4. Check alignment, source, and uncertainty before combining.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Multimodal Evidence</w:t>
      </w:r>
    </w:p>
    <w:p>
      <w:r>
        <w:t>A fictional Study Buddy audits a desk description and a separate caption.</w:t>
      </w:r>
    </w:p>
    <w:p>
      <w:pPr>
        <w:pStyle w:val="Heading3"/>
      </w:pPr>
      <w:r>
        <w:t>The facts we will use</w:t>
      </w:r>
    </w:p>
    <w:p>
      <w:r>
        <w:t>Description: one open transparent box visibly contains three pencils; one closed opaque box hides its contents.</w:t>
      </w:r>
    </w:p>
    <w:p>
      <w:r>
        <w:t>Caption: “There are five pencils on this desk.” No other evidence reveals the closed box.</w:t>
      </w:r>
    </w:p>
    <w:p>
      <w:r>
        <w:drawing>
          <wp:inline xmlns:a="http://schemas.openxmlformats.org/drawingml/2006/main" xmlns:pic="http://schemas.openxmlformats.org/drawingml/2006/picture">
            <wp:extent cx="5158853" cy="5943599"/>
            <wp:docPr id="15" name="Picture 15"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22"/>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r>
        <w:t>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r>
        <w:t>The conclusion depends on the supplied description’s accuracy; no actual image inspection or exhaustive room inventory was performed.</w:t>
      </w:r>
    </w:p>
    <w:p>
      <w:r>
        <w:t>Read the labelled picture: Why were both “exactly three” and “exactly five” unsupported before opening the box?</w:t>
      </w:r>
    </w:p>
    <w:p>
      <w:r>
        <w:t>Change one thing: Open the closed box and a verified observation shows two pencils inside, with no other desk locations.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ultimodal Evidence"/>
            <wp:cNvGraphicFramePr>
              <a:graphicFrameLocks noChangeAspect="1"/>
            </wp:cNvGraphicFramePr>
            <a:graphic>
              <a:graphicData uri="http://schemas.openxmlformats.org/drawingml/2006/picture">
                <pic:pic>
                  <pic:nvPicPr>
                    <pic:cNvPr id="0" name="1a725f95fb899dca682bc319eb2f9a355d0d34a9735a5e94f1637b70c50952a7.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ultimodal Evide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were both “exactly three” and “exactly five” unsupported before opening the box?</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ultimodal Evidence"/>
            <wp:cNvGraphicFramePr>
              <a:graphicFrameLocks noChangeAspect="1"/>
            </wp:cNvGraphicFramePr>
            <a:graphic>
              <a:graphicData uri="http://schemas.openxmlformats.org/drawingml/2006/picture">
                <pic:pic>
                  <pic:nvPicPr>
                    <pic:cNvPr id="0" name="4e610dc9fddab58f7db2d3b9f4736c5ed6e1e8c75f87fa4024533e258ddd85c1.png"/>
                    <pic:cNvPicPr/>
                  </pic:nvPicPr>
                  <pic:blipFill>
                    <a:blip r:embed="rId25"/>
                    <a:stretch>
                      <a:fillRect/>
                    </a:stretch>
                  </pic:blipFill>
                  <pic:spPr>
                    <a:xfrm>
                      <a:off x="0" y="0"/>
                      <a:ext cx="5486400" cy="1901952"/>
                    </a:xfrm>
                    <a:prstGeom prst="rect"/>
                  </pic:spPr>
                </pic:pic>
              </a:graphicData>
            </a:graphic>
          </wp:inline>
        </w:drawing>
      </w:r>
    </w:p>
    <w:p>
      <w:r>
        <w:t>Match image/text pairs, flag irrelevant or conflicting evidence, and design ask-more or abstain behavior.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ultimodal Evide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ultimodal Evidence"/>
            <wp:cNvGraphicFramePr>
              <a:graphicFrameLocks noChangeAspect="1"/>
            </wp:cNvGraphicFramePr>
            <a:graphic>
              <a:graphicData uri="http://schemas.openxmlformats.org/drawingml/2006/picture">
                <pic:pic>
                  <pic:nvPicPr>
                    <pic:cNvPr id="0" name="dd9c38d3119436a37406e3c9fe6b8335bdca463ef897b82ff5a20a638f4c3dbb.png"/>
                    <pic:cNvPicPr/>
                  </pic:nvPicPr>
                  <pic:blipFill>
                    <a:blip r:embed="rId27"/>
                    <a:stretch>
                      <a:fillRect/>
                    </a:stretch>
                  </pic:blipFill>
                  <pic:spPr>
                    <a:xfrm>
                      <a:off x="0" y="0"/>
                      <a:ext cx="5486400" cy="1901952"/>
                    </a:xfrm>
                    <a:prstGeom prst="rect"/>
                  </pic:spPr>
                </pic:pic>
              </a:graphicData>
            </a:graphic>
          </wp:inline>
        </w:drawing>
      </w:r>
    </w:p>
    <w:p>
      <w:r>
        <w:t>THIS WEEK’S CHECKPOINT  Accept diagrams plus questions only when the source and topic align with the learner’s task.</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Label Study Buddy claims by their visual, audio or text evidence and retain uncertainty when modalities omit information.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ultimodal Evidence"/>
            <wp:cNvGraphicFramePr>
              <a:graphicFrameLocks noChangeAspect="1"/>
            </wp:cNvGraphicFramePr>
            <a:graphic>
              <a:graphicData uri="http://schemas.openxmlformats.org/drawingml/2006/picture">
                <pic:pic>
                  <pic:nvPicPr>
                    <pic:cNvPr id="0" name="74e3ea497880ebd3b6caeb2103212adbf31a62670d022ef34ca0df9759f444af.png"/>
                    <pic:cNvPicPr/>
                  </pic:nvPicPr>
                  <pic:blipFill>
                    <a:blip r:embed="rId28"/>
                    <a:stretch>
                      <a:fillRect/>
                    </a:stretch>
                  </pic:blipFill>
                  <pic:spPr>
                    <a:xfrm>
                      <a:off x="0" y="0"/>
                      <a:ext cx="5486400" cy="1901952"/>
                    </a:xfrm>
                    <a:prstGeom prst="rect"/>
                  </pic:spPr>
                </pic:pic>
              </a:graphicData>
            </a:graphic>
          </wp:inline>
        </w:drawing>
      </w:r>
    </w:p>
    <w:p>
      <w:r>
        <w:t>CHALLENGE  Design a plant helper using image plus question text.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An image shows three plants; caption claims a fourth outside the frame.</w:t>
      </w:r>
    </w:p>
    <w:p>
      <w:pPr>
        <w:pStyle w:val="Heading3"/>
      </w:pPr>
      <w:r>
        <w:t>The question</w:t>
      </w:r>
    </w:p>
    <w:p>
      <w:r>
        <w:t>What can the image establish?</w:t>
      </w:r>
    </w:p>
    <w:p>
      <w:pPr>
        <w:pStyle w:val="Heading3"/>
      </w:pPr>
      <w:r>
        <w:t>Worked explanation</w:t>
      </w:r>
    </w:p>
    <w:p>
      <w:r>
        <w:t>Three visible plants. It cannot settle an off-frame claim. Attribute claims and preserve missing evidence.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visible and off-frame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Image</w:t>
            </w:r>
          </w:p>
        </w:tc>
        <w:tc>
          <w:tcPr>
            <w:tcW w:type="dxa" w:w="5112"/>
          </w:tcPr>
          <w:p>
            <w:r>
              <w:t>Three visible plants</w:t>
            </w:r>
          </w:p>
        </w:tc>
      </w:tr>
      <w:tr>
        <w:tc>
          <w:tcPr>
            <w:tcW w:type="dxa" w:w="5112"/>
          </w:tcPr>
          <w:p>
            <w:r>
              <w:t>Caption</w:t>
            </w:r>
          </w:p>
        </w:tc>
        <w:tc>
          <w:tcPr>
            <w:tcW w:type="dxa" w:w="5112"/>
          </w:tcPr>
          <w:p>
            <w:r>
              <w:t>A fourth outside the frame</w:t>
            </w:r>
          </w:p>
        </w:tc>
      </w:tr>
      <w:tr>
        <w:tc>
          <w:tcPr>
            <w:tcW w:type="dxa" w:w="5112"/>
          </w:tcPr>
          <w:p>
            <w:r>
              <w:t>Evidence limit</w:t>
            </w:r>
          </w:p>
        </w:tc>
        <w:tc>
          <w:tcPr>
            <w:tcW w:type="dxa" w:w="5112"/>
          </w:tcPr>
          <w:p>
            <w:r>
              <w:t>Image cannot settle the off-frame claim</w:t>
            </w:r>
          </w:p>
        </w:tc>
      </w:tr>
    </w:tbl>
    <w:p>
      <w:r>
        <w:t>An image shows three plants; caption claims a fourth outside the frame.</w:t>
      </w:r>
    </w:p>
    <w:p>
      <w:r>
        <w:t>What can the image establish?</w:t>
      </w:r>
    </w:p>
    <w:p>
      <w:r>
        <w:t>Three visible plants. It cannot settle an off-frame claim. Attribute claims and preserve missing evidence.</w:t>
      </w:r>
    </w:p>
    <w:p>
      <w:pPr>
        <w:pStyle w:val="Heading1"/>
      </w:pPr>
      <w:r>
        <w:t>14. Try a new case independently</w:t>
      </w:r>
    </w:p>
    <w:p>
      <w:pPr>
        <w:pStyle w:val="Heading3"/>
      </w:pPr>
      <w:r>
        <w:t>Independent case: Changed independent case</w:t>
      </w:r>
    </w:p>
    <w:p>
      <w:r>
        <w:t>A description reports two visible plants and a third opaque pot whose contents cannot be seen. A caption says “three plants”. What is 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chart image shows 12 plants; its caption says 21. What should a multimodal assistant report before drawing a conclusion?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Accept diagrams plus questions only when the source and topic align with the learner’s task.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caption says four seedlings; the image shows three and an opaque box. Is a fourth seedling disproved? Write an evidence-aware response.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audits a desk description and a separate caption.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audits a desk description and a separate caption.</w:t>
      </w:r>
    </w:p>
    <w:p>
      <w:pPr>
        <w:pStyle w:val="Heading3"/>
      </w:pPr>
      <w:r>
        <w:t>Practice 1: explain the deciding evidence</w:t>
      </w:r>
    </w:p>
    <w:p>
      <w:r>
        <w:t>Which labelled step matches this detail? At least three are supported; total five is not established by the description.</w:t>
      </w:r>
    </w:p>
    <w:p>
      <w:r>
        <w:t>1. Caption claim</w:t>
      </w:r>
    </w:p>
    <w:p>
      <w:r>
        <w:t>2. Supported response</w:t>
      </w:r>
    </w:p>
    <w:p>
      <w:r>
        <w:t>3. Hidden region</w:t>
      </w:r>
    </w:p>
    <w:p>
      <w:r>
        <w:t>4. Visible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Supported response At least three are supported; total five is not established by the description. 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Practice 2: explain the deciding evidence</w:t>
      </w:r>
    </w:p>
    <w:p>
      <w:r>
        <w:t>Changed-case practice: Open the closed box and a verified observation shows two pencils inside, with no other desk locations. Which conclusion is supported by the supplied facts?</w:t>
      </w:r>
    </w:p>
    <w:p>
      <w:r>
        <w:t>1. We can decide the result without examining the changed input or the procedure.</w:t>
      </w:r>
    </w:p>
    <w:p>
      <w:r>
        <w:t>2. The total is now supported as five.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total is now supported as five. 3 visible initially plus 2 newly observed gives 5 under the complete-location assumption.</w:t>
      </w:r>
    </w:p>
    <w:p>
      <w:pPr>
        <w:pStyle w:val="Heading3"/>
      </w:pPr>
      <w:r>
        <w:t>Repair a missing building block</w:t>
      </w:r>
    </w:p>
    <w:p>
      <w:r>
        <w:t>Review Speech and Audio Systems (ai-3/12). Goal: Explain the mechanism and terminology of speech pipelines and multimodal evidence. Short practice: Which stage was initially wrong, and which stage was correctly operating on a wrong input?. Return to this week and explain what you changed.</w:t>
      </w:r>
    </w:p>
    <w:p>
      <w:r>
        <w:t>Review Image Generation Models (ai-3/10). Goal: Explain the mechanism and terminology of image generation and provenance. Short practice: What may these two grids explain, and what can they not establish about a real generator?. Return to this week and explain what you changed.</w:t>
      </w:r>
    </w:p>
    <w:p>
      <w:r>
        <w:t>Review Iterative Prompting (ai-3/7). Goal: Explain the mechanism and terminology of controlled prompt experiments. Short practice: What evidence supports improvement here, and what remains unproven?.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