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ai-4/14</w:t>
      </w:r>
    </w:p>
    <w:p>
      <w:pPr>
        <w:pStyle w:val="Title"/>
      </w:pPr>
      <w:r>
        <w:t>Scores and Calibration Intuition</w:t>
      </w:r>
    </w:p>
    <w:p>
      <w:r>
        <w:t>Project: Responsible Plant Classifier</w:t>
      </w:r>
    </w:p>
    <w:p>
      <w:pPr>
        <w:pStyle w:val="Heading1"/>
      </w:pPr>
      <w:r>
        <w:t>Before you start</w:t>
      </w:r>
    </w:p>
    <w:p>
      <w:r>
        <w:t>AI-3 Week 2: probability is not a guarantee for one outcome.</w:t>
      </w:r>
    </w:p>
    <w:p>
      <w:pPr>
        <w:pStyle w:val="Heading1"/>
      </w:pPr>
      <w:r>
        <w:t>01. Your mission</w:t>
      </w:r>
    </w:p>
    <w:p>
      <w:pPr>
        <w:pStyle w:val="Heading3"/>
      </w:pPr>
      <w:r>
        <w:t>Your learning target</w:t>
      </w:r>
    </w:p>
    <w:p>
      <w:r>
        <w:t>I can interpret calibration using groups of forecasts.</w:t>
      </w:r>
    </w:p>
    <w:p>
      <w:r>
        <w:t>I can compare average predicted probability with observed frequency.</w:t>
      </w:r>
    </w:p>
    <w:p>
      <w:r>
        <w:t>I can distinguish calibration from individual correctness.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a Classifier. Give an example and a mistake that the idea helps you avoid.</w:t>
      </w:r>
    </w:p>
    <w:p>
      <w:r>
        <w:t>Without opening the old lesson, explain one key idea from Decision Trees. Give an example and a mistake that the idea helps you avoid.</w:t>
      </w:r>
    </w:p>
    <w:p>
      <w:r>
        <w:t>Without opening the old lesson, explain one key idea from Leakage. Give an example and a mistake that the idea helps you avoid.</w:t>
      </w:r>
    </w:p>
    <w:p>
      <w:r>
        <w:t>After trying, check the relevant lesson or ask your teacher. Change the part of your explanation that the evidence shows was wrong.</w:t>
      </w:r>
    </w:p>
    <w:p>
      <w:r>
        <w:t>A model score can rank predictions without matching the real frequency of correct outcomes.</w:t>
      </w:r>
    </w:p>
    <w:p>
      <w:r>
        <w:drawing>
          <wp:inline xmlns:a="http://schemas.openxmlformats.org/drawingml/2006/main" xmlns:pic="http://schemas.openxmlformats.org/drawingml/2006/picture">
            <wp:extent cx="2942705" cy="2942705"/>
            <wp:docPr id="1" name="Picture 1"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r>
        <w:t>LEARNING TARGET  Twenty cases receive score .7 and fourteen are correct. Explain what the observed rate suggests and what it does not establish about another score group.</w:t>
      </w:r>
    </w:p>
    <w:p>
      <w:r>
        <w:t>Builder name and experiment date:</w:t>
      </w:r>
    </w:p>
    <w:p>
      <w:pPr>
        <w:pStyle w:val="Heading3"/>
      </w:pPr>
      <w:r>
        <w:t>Readiness for the connected explanation</w:t>
      </w:r>
    </w:p>
    <w:p>
      <w:r>
        <w:t>Does a score necessarily represent a probability?</w:t>
      </w:r>
    </w:p>
    <w:p>
      <w:pPr>
        <w:pStyle w:val="Heading3"/>
      </w:pPr>
      <w:r>
        <w:t>This week’s end goal</w:t>
      </w:r>
    </w:p>
    <w:p>
      <w:r>
        <w:t>By the end, I can explain scores and calibration intuition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r>
        <w:t>MYSTERY  The team must use scores and calibration intuition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If many comparable cases receive probability .8, a calibrated model should produce positives in roughly 80 percent of those cases over adequate data. It does not mean every case is 80 percent correct or that exactly eight of each next ten must be positive. Calibration is assessed across groups.</w:t>
      </w:r>
    </w:p>
    <w:p>
      <w:r>
        <w:t>Use fictional classroom data throughout this investigation. Keep the task, units, reference labels and data split visible as you reason. Earlier weeks supplied the model-building process; this week examines calibration as a group property.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4 machine-learning flow stage 1"/>
            <wp:cNvGraphicFramePr>
              <a:graphicFrameLocks noChangeAspect="1"/>
            </wp:cNvGraphicFramePr>
            <a:graphic>
              <a:graphicData uri="http://schemas.openxmlformats.org/drawingml/2006/picture">
                <pic:pic>
                  <pic:nvPicPr>
                    <pic:cNvPr id="0" name="a6c0eb91240bc316bf72b5081ef320f3514eccb442819b9712f93b8af6d45d1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4 machine-learning flow stage 2"/>
            <wp:cNvGraphicFramePr>
              <a:graphicFrameLocks noChangeAspect="1"/>
            </wp:cNvGraphicFramePr>
            <a:graphic>
              <a:graphicData uri="http://schemas.openxmlformats.org/drawingml/2006/picture">
                <pic:pic>
                  <pic:nvPicPr>
                    <pic:cNvPr id="0" name="dd025ed43f9363835f2361156d96cc0285e01f6581dfb0037d0ab8469be2220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4 machine-learning flow stage 3"/>
            <wp:cNvGraphicFramePr>
              <a:graphicFrameLocks noChangeAspect="1"/>
            </wp:cNvGraphicFramePr>
            <a:graphic>
              <a:graphicData uri="http://schemas.openxmlformats.org/drawingml/2006/picture">
                <pic:pic>
                  <pic:nvPicPr>
                    <pic:cNvPr id="0" name="7ecd5a655958c984e285945c8423d077484848f627dadd76900ffec7aefd3400.png"/>
                    <pic:cNvPicPr/>
                  </pic:nvPicPr>
                  <pic:blipFill>
                    <a:blip r:embed="rId12"/>
                    <a:stretch>
                      <a:fillRect/>
                    </a:stretch>
                  </pic:blipFill>
                  <pic:spPr>
                    <a:xfrm>
                      <a:off x="0" y="0"/>
                      <a:ext cx="5237018" cy="3200400"/>
                    </a:xfrm>
                    <a:prstGeom prst="rect"/>
                  </pic:spPr>
                </pic:pic>
              </a:graphicData>
            </a:graphic>
          </wp:inline>
        </w:drawing>
      </w:r>
    </w:p>
    <w:p>
      <w:r>
        <w:t>QUESTION  Bin prediction scores and compare average score with observed correctness.</w:t>
      </w:r>
    </w:p>
    <w:p>
      <w:r>
        <w:t>MODEL IDEA  A model score can rank predictions without matching the real frequency of correct outcomes.</w:t>
      </w:r>
    </w:p>
    <w:p>
      <w:r>
        <w:t>PROOF NEEDED  Use an unseen case, visible calculation, error analysis, and a stated limitation.</w:t>
      </w:r>
    </w:p>
    <w:p>
      <w:r>
        <w:t>UNDER THE HOOD  For this example, each score estimates the probability that the selected label is correct. Ten predictions have scores near 0.8; six are correct, so observed correctness is 6/10=60%. If instead scores mean probability of the spotted class, compare them with the fraction of reference-spotted leaves.</w:t>
      </w:r>
    </w:p>
    <w:p>
      <w:r>
        <w:t>Draw a fresh data → model → prediction → evaluation trace:</w:t>
      </w:r>
    </w:p>
    <w:p>
      <w:pPr>
        <w:pStyle w:val="Heading3"/>
      </w:pPr>
      <w:r>
        <w:t>A closer explanation</w:t>
      </w:r>
    </w:p>
    <w:p>
      <w:r>
        <w:t>In a fictional held-out check, ten cases all have predicted probability .2 and two are positive. Another ten all have probability .8 and six are positive. Average predictions are .2 and .8; observed frequencies are 2/10=.2 and 6/10=.6. The second group is overconfident for positives in this sample.</w:t>
      </w:r>
    </w:p>
    <w:p>
      <w:r>
        <w:rPr>
          <w:rFonts w:ascii="Courier New" w:hAnsi="Courier New"/>
          <w:sz w:val="18"/>
        </w:rPr>
        <w:t>groups = [(0.2, 10, 2), (0.8, 10, 6)]</w:t>
        <w:br/>
        <w:t>for score, count, positives in groups:</w:t>
        <w:br/>
        <w:t xml:space="preserve">    if count == 0:</w:t>
        <w:br/>
        <w:t xml:space="preserve">        print("No evidence in this group")</w:t>
        <w:br/>
        <w:t xml:space="preserve">    else:</w:t>
        <w:br/>
        <w:t xml:space="preserve">        print(score, positives / count)</w:t>
        <w:br/>
        <w:t># Compare each score with its observed fraction.</w:t>
        <w:br/>
        <w:t># A group fraction is not an individual guarantee.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0.2 group has two spotted cases instead of four.</w:t>
      </w:r>
    </w:p>
    <w:p>
      <w:r>
        <w:t>Prediction: Its observed fraction becomes 0.2 and matches the supplied score in this group.</w:t>
      </w:r>
    </w:p>
    <w:p>
      <w:r>
        <w:t>Reason: Calibration compares stated probabilities with group outcome frequencies.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core, model value used for ranking or confidence"/>
            <wp:cNvGraphicFramePr>
              <a:graphicFrameLocks noChangeAspect="1"/>
            </wp:cNvGraphicFramePr>
            <a:graphic>
              <a:graphicData uri="http://schemas.openxmlformats.org/drawingml/2006/picture">
                <pic:pic>
                  <pic:nvPicPr>
                    <pic:cNvPr id="0" name="a1e0074618d7ebed4e8a3f67e21b3c1d53c2cf718ab79e6b02ba508f3ad653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alibration, scores align with observed frequencies"/>
            <wp:cNvGraphicFramePr>
              <a:graphicFrameLocks noChangeAspect="1"/>
            </wp:cNvGraphicFramePr>
            <a:graphic>
              <a:graphicData uri="http://schemas.openxmlformats.org/drawingml/2006/picture">
                <pic:pic>
                  <pic:nvPicPr>
                    <pic:cNvPr id="0" name="e1761dc45b4bc978c9beb840af842b554ee1a5da0b5e5fb320bfe8e5c18baf1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in, group of predictions with similar scores"/>
            <wp:cNvGraphicFramePr>
              <a:graphicFrameLocks noChangeAspect="1"/>
            </wp:cNvGraphicFramePr>
            <a:graphic>
              <a:graphicData uri="http://schemas.openxmlformats.org/drawingml/2006/picture">
                <pic:pic>
                  <pic:nvPicPr>
                    <pic:cNvPr id="0" name="5625f8e2ae769d73c49c78caba65a86645d70921a82c167a59c359342c2568b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iability, agreement between score and outcome rate"/>
            <wp:cNvGraphicFramePr>
              <a:graphicFrameLocks noChangeAspect="1"/>
            </wp:cNvGraphicFramePr>
            <a:graphic>
              <a:graphicData uri="http://schemas.openxmlformats.org/drawingml/2006/picture">
                <pic:pic>
                  <pic:nvPicPr>
                    <pic:cNvPr id="0" name="ec9c1742bc9811b875754522250d2fde34f606c93e6c8909b86df6c35f7b891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score</w:t>
            </w:r>
          </w:p>
        </w:tc>
        <w:tc>
          <w:tcPr>
            <w:tcW w:type="dxa" w:w="3408"/>
          </w:tcPr>
          <w:p>
            <w:r>
              <w:t>model value used for ranking or confidence</w:t>
            </w:r>
          </w:p>
        </w:tc>
        <w:tc>
          <w:tcPr>
            <w:tcW w:type="dxa" w:w="3408"/>
          </w:tcPr>
          <w:p>
            <w:r/>
          </w:p>
        </w:tc>
      </w:tr>
      <w:tr>
        <w:tc>
          <w:tcPr>
            <w:tcW w:type="dxa" w:w="3408"/>
          </w:tcPr>
          <w:p>
            <w:r>
              <w:t>calibration</w:t>
            </w:r>
          </w:p>
        </w:tc>
        <w:tc>
          <w:tcPr>
            <w:tcW w:type="dxa" w:w="3408"/>
          </w:tcPr>
          <w:p>
            <w:r>
              <w:t>scores align with observed frequencies</w:t>
            </w:r>
          </w:p>
        </w:tc>
        <w:tc>
          <w:tcPr>
            <w:tcW w:type="dxa" w:w="3408"/>
          </w:tcPr>
          <w:p>
            <w:r/>
          </w:p>
        </w:tc>
      </w:tr>
      <w:tr>
        <w:tc>
          <w:tcPr>
            <w:tcW w:type="dxa" w:w="3408"/>
          </w:tcPr>
          <w:p>
            <w:r>
              <w:t>bin</w:t>
            </w:r>
          </w:p>
        </w:tc>
        <w:tc>
          <w:tcPr>
            <w:tcW w:type="dxa" w:w="3408"/>
          </w:tcPr>
          <w:p>
            <w:r>
              <w:t>group of predictions with similar scores</w:t>
            </w:r>
          </w:p>
        </w:tc>
        <w:tc>
          <w:tcPr>
            <w:tcW w:type="dxa" w:w="3408"/>
          </w:tcPr>
          <w:p>
            <w:r/>
          </w:p>
        </w:tc>
      </w:tr>
      <w:tr>
        <w:tc>
          <w:tcPr>
            <w:tcW w:type="dxa" w:w="3408"/>
          </w:tcPr>
          <w:p>
            <w:r>
              <w:t>reliability</w:t>
            </w:r>
          </w:p>
        </w:tc>
        <w:tc>
          <w:tcPr>
            <w:tcW w:type="dxa" w:w="3408"/>
          </w:tcPr>
          <w:p>
            <w:r>
              <w:t>agreement between score and outcome rate</w:t>
            </w:r>
          </w:p>
        </w:tc>
        <w:tc>
          <w:tcPr>
            <w:tcW w:type="dxa" w:w="3408"/>
          </w:tcPr>
          <w:p>
            <w:r/>
          </w:p>
        </w:tc>
      </w:tr>
    </w:tbl>
    <w:p>
      <w:r>
        <w:t>MISCONCEPTION TO REPAIR  A score of 0.9 means the prediction has exactly a 90% chance of being correct.</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14: Scores and Calibration Intuition</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Each score estimates the probability that the selected label is correct. Ten predictions have such scores near 0.8.</w:t>
            </w:r>
          </w:p>
        </w:tc>
      </w:tr>
      <w:tr>
        <w:tc>
          <w:tcPr>
            <w:tcW w:type="dxa" w:w="792"/>
          </w:tcPr>
          <w:p>
            <w:r>
              <w:t>2</w:t>
            </w:r>
          </w:p>
        </w:tc>
        <w:tc>
          <w:tcPr>
            <w:tcW w:type="dxa" w:w="9432"/>
          </w:tcPr>
          <w:p>
            <w:r>
              <w:t>Only six are correct, so observed correctness is 6 ÷ 10 = 60%.</w:t>
            </w:r>
          </w:p>
        </w:tc>
      </w:tr>
      <w:tr>
        <w:tc>
          <w:tcPr>
            <w:tcW w:type="dxa" w:w="792"/>
          </w:tcPr>
          <w:p>
            <w:r>
              <w:t>3</w:t>
            </w:r>
          </w:p>
        </w:tc>
        <w:tc>
          <w:tcPr>
            <w:tcW w:type="dxa" w:w="9432"/>
          </w:tcPr>
          <w:p>
            <w:r>
              <w:t>The score ranking may still help, but 0.8 should not be stated as an 80% guarantee.</w:t>
            </w:r>
          </w:p>
        </w:tc>
      </w:tr>
      <w:tr>
        <w:tc>
          <w:tcPr>
            <w:tcW w:type="dxa" w:w="792"/>
          </w:tcPr>
          <w:p>
            <w:r>
              <w:t>4</w:t>
            </w:r>
          </w:p>
        </w:tc>
        <w:tc>
          <w:tcPr>
            <w:tcW w:type="dxa" w:w="9432"/>
          </w:tcPr>
          <w:p>
            <w:r>
              <w:t>Use bins across many cases and design an uncertain zone requiring human review.</w:t>
            </w:r>
          </w:p>
        </w:tc>
      </w:tr>
    </w:tbl>
    <w:p>
      <w:r>
        <w:t>Trace these corrected steps. Keep the stated metric, assumptions and interpretation when you change the case.</w:t>
      </w:r>
    </w:p>
    <w:p>
      <w:r>
        <w:t>STEP 1  Each score estimates the probability that the selected label is correct. Ten predictions have such scores near 0.8.</w:t>
      </w:r>
    </w:p>
    <w:p>
      <w:r>
        <w:t>STEP 2  Only six are correct, so observed correctness is 6 ÷ 10 = 60%.</w:t>
      </w:r>
    </w:p>
    <w:p>
      <w:r>
        <w:t>STEP 3  The score ranking may still help, but 0.8 should not be stated as an 80% guarantee.</w:t>
      </w:r>
    </w:p>
    <w:p>
      <w:r>
        <w:t>STEP 4  Use bins across many cases and design an uncertain zone requiring human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Scores and Calibration Intuition</w:t>
      </w:r>
    </w:p>
    <w:p>
      <w:r>
        <w:t>Treat calibration as a comparison across groups of probability scores.</w:t>
      </w:r>
    </w:p>
    <w:p>
      <w:pPr>
        <w:pStyle w:val="Heading3"/>
      </w:pPr>
      <w:r>
        <w:t>The facts we will use</w:t>
      </w:r>
    </w:p>
    <w:p>
      <w:r>
        <w:t>Toy classifier outputs p(spotted)=0.8 on ten cases; eight are actually spotted. Another ten have p=0.2; four are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4" name="Picture 14"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21"/>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r>
        <w:t>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Ten cases per group provide noisy evidence; the exercise does not establish calibration on every score or setting.</w:t>
      </w:r>
    </w:p>
    <w:p>
      <w:r>
        <w:t>Read the labelled picture: Does a calibrated 0.8 score mean every such leaf is spotted? Point to the relevant step in the picture, then write the changed result and the rule or evidence that supports it.</w:t>
      </w:r>
    </w:p>
    <w:p>
      <w:r>
        <w:t>Change one thing: The 0.2 group has two spotted cases instead of four.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14"/>
            <wp:cNvGraphicFramePr>
              <a:graphicFrameLocks noChangeAspect="1"/>
            </wp:cNvGraphicFramePr>
            <a:graphic>
              <a:graphicData uri="http://schemas.openxmlformats.org/drawingml/2006/picture">
                <pic:pic>
                  <pic:nvPicPr>
                    <pic:cNvPr id="0" name="dbfff5af1d19d1d58ee498cc40f761ff30cacc56f50be2b177c55ebf14fadf33.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score of 0.9 means the prediction has exactly a 90% chance of being correct.</w:t>
      </w:r>
    </w:p>
    <w:p>
      <w:r>
        <w:t>Diagnose one cause and name the cleanest next experiment:</w:t>
      </w:r>
    </w:p>
    <w:p>
      <w:pPr>
        <w:pStyle w:val="Heading3"/>
      </w:pPr>
      <w:r>
        <w:t>A closer explanation</w:t>
      </w:r>
    </w:p>
    <w:p>
      <w:r>
        <w:t>Bin boundaries, group sizes and dataset coverage affect the picture. Do not fit adjustments on the final test or claim certainty from a small bin. Real distributions can change, and a calibrated model on one population may not remain so elsewhere.</w:t>
      </w:r>
    </w:p>
    <w:p>
      <w:pPr>
        <w:pStyle w:val="Heading3"/>
      </w:pPr>
      <w:r>
        <w:t>What is wrong with calibrating and reporting success on the same final-test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every case gets .5 and exactly half are positive, overall calibration can look good while the model cannot rank easy and difficult cases. Conversely, useful ranking can coexist with poor probabilities. Report discrimination and calibration separately. Fit any calibration adjustment on development data reserved for that purpose, then evaluate on separate data.</w:t>
      </w:r>
    </w:p>
    <w:p>
      <w:pPr>
        <w:pStyle w:val="Heading3"/>
      </w:pPr>
      <w:r>
        <w:t>Practise with less help: Locate the discrepancy</w:t>
      </w:r>
    </w:p>
    <w:p>
      <w:r>
        <w:t>Use workbook W2 for the connected example “Calibration as a group property”.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Calibration as a group property.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calibrated 0.8 score mean every such leaf is spotted?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14"/>
            <wp:cNvGraphicFramePr>
              <a:graphicFrameLocks noChangeAspect="1"/>
            </wp:cNvGraphicFramePr>
            <a:graphic>
              <a:graphicData uri="http://schemas.openxmlformats.org/drawingml/2006/picture">
                <pic:pic>
                  <pic:nvPicPr>
                    <pic:cNvPr id="0" name="ccb0e37f8c019f815f53be0ef4bb218678c8a3673b14e7e8f148d6bda3174546.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Reliability Lab: sort thirty predictions into score bins, calculate observed correctness, and identify overconfident regions.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score, calibration, bin, reliability.</w:t>
      </w:r>
    </w:p>
    <w:p>
      <w:r>
        <w:t>CALCULATE  Reproduce the worked evidence with units and denominator.</w:t>
      </w:r>
    </w:p>
    <w:p>
      <w:r>
        <w:t>TRACE  Explain the data, code or decision path.</w:t>
      </w:r>
    </w:p>
    <w:p>
      <w:r>
        <w:t>DIAGNOSE  A score of 0.9 means the prediction has exactly a 90% chance of being correct.</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14"/>
            <wp:cNvGraphicFramePr>
              <a:graphicFrameLocks noChangeAspect="1"/>
            </wp:cNvGraphicFramePr>
            <a:graphic>
              <a:graphicData uri="http://schemas.openxmlformats.org/drawingml/2006/picture">
                <pic:pic>
                  <pic:nvPicPr>
                    <pic:cNvPr id="0" name="6dba17306a16e685984306097fee0b1b0820c850dcf05af18b6e808bc455a233.png"/>
                    <pic:cNvPicPr/>
                  </pic:nvPicPr>
                  <pic:blipFill>
                    <a:blip r:embed="rId26"/>
                    <a:stretch>
                      <a:fillRect/>
                    </a:stretch>
                  </pic:blipFill>
                  <pic:spPr>
                    <a:xfrm>
                      <a:off x="0" y="0"/>
                      <a:ext cx="5486400" cy="2048256"/>
                    </a:xfrm>
                    <a:prstGeom prst="rect"/>
                  </pic:spPr>
                </pic:pic>
              </a:graphicData>
            </a:graphic>
          </wp:inline>
        </w:drawing>
      </w:r>
    </w:p>
    <w:p>
      <w:r>
        <w:t>THIS WEEK'S CHECKPOINT  Add an uncertainty band to the Plant Classifier and define what the interface says when scores fall inside it.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14"/>
            <wp:cNvGraphicFramePr>
              <a:graphicFrameLocks noChangeAspect="1"/>
            </wp:cNvGraphicFramePr>
            <a:graphic>
              <a:graphicData uri="http://schemas.openxmlformats.org/drawingml/2006/picture">
                <pic:pic>
                  <pic:nvPicPr>
                    <pic:cNvPr id="0" name="ddde2df445550e264e93955ab3d1092fb2ba4652f3ef5c71ffd41d11d3de24be.png"/>
                    <pic:cNvPicPr/>
                  </pic:nvPicPr>
                  <pic:blipFill>
                    <a:blip r:embed="rId27"/>
                    <a:stretch>
                      <a:fillRect/>
                    </a:stretch>
                  </pic:blipFill>
                  <pic:spPr>
                    <a:xfrm>
                      <a:off x="0" y="0"/>
                      <a:ext cx="5486400" cy="2048256"/>
                    </a:xfrm>
                    <a:prstGeom prst="rect"/>
                  </pic:spPr>
                </pic:pic>
              </a:graphicData>
            </a:graphic>
          </wp:inline>
        </w:drawing>
      </w:r>
    </w:p>
    <w:p>
      <w:r>
        <w:t>REQUIRED PROOF  Bin prediction scores and compare average score with observed correctness.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Confusion Matrix.</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Ten cases receive probability .8 for spotted; eight are spotted.</w:t>
      </w:r>
    </w:p>
    <w:p>
      <w:pPr>
        <w:pStyle w:val="Heading3"/>
      </w:pPr>
      <w:r>
        <w:t>The question</w:t>
      </w:r>
    </w:p>
    <w:p>
      <w:r>
        <w:t>Interpret calibration and its limits.</w:t>
      </w:r>
    </w:p>
    <w:p>
      <w:pPr>
        <w:pStyle w:val="Heading3"/>
      </w:pPr>
      <w:r>
        <w:t>Worked explanation</w:t>
      </w:r>
    </w:p>
    <w:p>
      <w:r>
        <w:t>8/10 matches .8 in this tiny bin. It illustrates calibration, not proof of global calibration or individual certainty; test more bins and data.</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a score bin with observed frequency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Spotted among score-0.8 cases</w:t>
            </w:r>
          </w:p>
        </w:tc>
        <w:tc>
          <w:tcPr>
            <w:tcW w:type="dxa" w:w="5112"/>
          </w:tcPr>
          <w:p>
            <w:r>
              <w:t>8/10</w:t>
            </w:r>
          </w:p>
        </w:tc>
      </w:tr>
    </w:tbl>
    <w:p>
      <w:r>
        <w:t>Ten cases receive probability .8 for spotted; eight are spotted.</w:t>
      </w:r>
    </w:p>
    <w:p>
      <w:r>
        <w:t>Interpret calibration and its limits.</w:t>
      </w:r>
    </w:p>
    <w:p>
      <w:r>
        <w:t>8/10 matches .8 in this tiny bin. It illustrates calibration, not proof of global calibration or individual certainty; test more bins and data.</w:t>
      </w:r>
    </w:p>
    <w:p>
      <w:pPr>
        <w:pStyle w:val="Heading1"/>
      </w:pPr>
      <w:r>
        <w:t>14. Try a new case independently</w:t>
      </w:r>
    </w:p>
    <w:p>
      <w:pPr>
        <w:pStyle w:val="Heading3"/>
      </w:pPr>
      <w:r>
        <w:t>Independent case: Apply independently</w:t>
      </w:r>
    </w:p>
    <w:p>
      <w:r>
        <w:t>Twenty cases all predict .3 with eight positives; ten all predict .7 with seven positives. Give plot points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Among 20 predictions with score 0.8, 12 are correct. What is observed accuracy in this group and how does it compare with 0.8?</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an uncertainty band to the Plant Classifier and define what the interface says when scores fall inside 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Twenty cases receive score .7 and fourteen are correct. Explain what the observed rate suggests and what it does not establish about another score group.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Treat calibration as a comparison across groups of probability scores.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Interpret calibration using groups of forecasts</w:t>
            </w:r>
          </w:p>
        </w:tc>
        <w:tc>
          <w:tcPr>
            <w:tcW w:type="dxa" w:w="5112"/>
          </w:tcPr>
          <w:p>
            <w:r>
              <w:t>Explain the deciding step, show a trace or test, and state one limit.</w:t>
            </w:r>
          </w:p>
        </w:tc>
      </w:tr>
      <w:tr>
        <w:tc>
          <w:tcPr>
            <w:tcW w:type="dxa" w:w="5112"/>
          </w:tcPr>
          <w:p>
            <w:r>
              <w:t>Compare average predicted probability with observed frequency</w:t>
            </w:r>
          </w:p>
        </w:tc>
        <w:tc>
          <w:tcPr>
            <w:tcW w:type="dxa" w:w="5112"/>
          </w:tcPr>
          <w:p>
            <w:r>
              <w:t>Explain the deciding step, show a trace or test, and state one limit.</w:t>
            </w:r>
          </w:p>
        </w:tc>
      </w:tr>
      <w:tr>
        <w:tc>
          <w:tcPr>
            <w:tcW w:type="dxa" w:w="5112"/>
          </w:tcPr>
          <w:p>
            <w:r>
              <w:t>Distinguish calibration from individual correctness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Interpret calibration using groups of forecasts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Treat calibration as a comparison across groups of probability scores.</w:t>
      </w:r>
    </w:p>
    <w:p>
      <w:pPr>
        <w:pStyle w:val="Heading3"/>
      </w:pPr>
      <w:r>
        <w:t>Practice 1: explain the deciding evidence</w:t>
      </w:r>
    </w:p>
    <w:p>
      <w:r>
        <w:t>Which labelled step matches this detail? The 0.8 group matches here; the 0.2 group understates the observed fraction by 0.2.</w:t>
      </w:r>
    </w:p>
    <w:p>
      <w:r>
        <w:t>1. Group scores</w:t>
      </w:r>
    </w:p>
    <w:p>
      <w:r>
        <w:t>2. Compare frequencies</w:t>
      </w:r>
    </w:p>
    <w:p>
      <w:r>
        <w:t>3. Interpret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Interpret gap The 0.8 group matches here; the 0.2 group understates the observed fraction by 0.2. 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0.2 group has two spotted cases instead of four. Which conclusion is supported by the supplied facts?</w:t>
      </w:r>
    </w:p>
    <w:p>
      <w:r>
        <w:t>1. Its observed fraction becomes 0.2 and matches the supplied score in this group.</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observed fraction becomes 0.2 and matches the supplied score in this group. Calibration compares stated probabilities with group outcome frequencies.</w:t>
      </w:r>
    </w:p>
    <w:p>
      <w:pPr>
        <w:pStyle w:val="Heading3"/>
      </w:pPr>
      <w:r>
        <w:t>Repair a missing building block</w:t>
      </w:r>
    </w:p>
    <w:p>
      <w:r>
        <w:t>Review Train a Classifier (ai-4/13). Goal: Connect training-only scaling and neighbour prediction in one pipeline. Short practice: Which pipeline record would help another team reproduce the result? Point to the relevant step in the picture, then write the changed result and the rule or evidence that supports it.. Return to this week and explain what you changed.</w:t>
      </w:r>
    </w:p>
    <w:p>
      <w:r>
        <w:t>Review Decision Trees (ai-4/11). Goal: Fit a root question and leaf predictions from training examples. Short practice: Which input distinguishes the original and changed tree? Point to the relevant step in the picture, then write the changed result and the rule or evidence that supports it.. Return to this week and explain what you changed.</w:t>
      </w:r>
    </w:p>
    <w:p>
      <w:r>
        <w:t>Review Leakage (ai-4/8). Goal: Choose a split unit that matches the intended prediction claim. Short practice: How many independently new plant identities are in the original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