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ai-4/29</w:t>
      </w:r>
    </w:p>
    <w:p>
      <w:pPr>
        <w:pStyle w:val="Title"/>
      </w:pPr>
      <w:r>
        <w:t>Feature Engineering</w:t>
      </w:r>
    </w:p>
    <w:p>
      <w:r>
        <w:t>Project: Responsible Plant Classifier</w:t>
      </w:r>
    </w:p>
    <w:p>
      <w:pPr>
        <w:pStyle w:val="Heading1"/>
      </w:pPr>
      <w:r>
        <w:t>Before you start</w:t>
      </w:r>
    </w:p>
    <w:p>
      <w:r>
        <w:t>Week 12: units affect feature calculations.</w:t>
      </w:r>
    </w:p>
    <w:p>
      <w:pPr>
        <w:pStyle w:val="Heading1"/>
      </w:pPr>
      <w:r>
        <w:t>01. Your mission</w:t>
      </w:r>
    </w:p>
    <w:p>
      <w:pPr>
        <w:pStyle w:val="Heading3"/>
      </w:pPr>
      <w:r>
        <w:t>Your learning target</w:t>
      </w:r>
    </w:p>
    <w:p>
      <w:r>
        <w:t>I can create features available at prediction time.</w:t>
      </w:r>
    </w:p>
    <w:p>
      <w:r>
        <w:t>I can fit feature transformations using training evidence only.</w:t>
      </w:r>
    </w:p>
    <w:p>
      <w:r>
        <w:t>I can compare a feature change without changing the evaluation set.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Learning Curves. Give an example and a mistake that the idea helps you avoid.</w:t>
      </w:r>
    </w:p>
    <w:p>
      <w:r>
        <w:t>Without opening the old lesson, explain one key idea from Reproducible Experiments. Give an example and a mistake that the idea helps you avoid.</w:t>
      </w:r>
    </w:p>
    <w:p>
      <w:r>
        <w:t>Without opening the old lesson, explain one key idea from Hold Out Test Data. Give an example and a mistake that the idea helps you avoid.</w:t>
      </w:r>
    </w:p>
    <w:p>
      <w:r>
        <w:t>After trying, check the relevant lesson or ask your teacher. Change the part of your explanation that the evidence shows was wrong.</w:t>
      </w:r>
    </w:p>
    <w:p>
      <w:r>
        <w:t>Feature engineering transforms raw inputs into useful structure while preserving prediction-time availability and avoiding leakage.</w:t>
      </w:r>
    </w:p>
    <w:p>
      <w:r>
        <w:drawing>
          <wp:inline xmlns:a="http://schemas.openxmlformats.org/drawingml/2006/main" xmlns:pic="http://schemas.openxmlformats.org/drawingml/2006/picture">
            <wp:extent cx="2942705" cy="2942705"/>
            <wp:docPr id="1" name="Picture 1" descr="AI-4 Week 29 illustration: Feature Engineering"/>
            <wp:cNvGraphicFramePr>
              <a:graphicFrameLocks noChangeAspect="1"/>
            </wp:cNvGraphicFramePr>
            <a:graphic>
              <a:graphicData uri="http://schemas.openxmlformats.org/drawingml/2006/picture">
                <pic:pic>
                  <pic:nvPicPr>
                    <pic:cNvPr id="0" name="aaba5c3835bcb26086b27b33872e9bd520bd7374da20b4c7f775e5c0af88182b.png"/>
                    <pic:cNvPicPr/>
                  </pic:nvPicPr>
                  <pic:blipFill>
                    <a:blip r:embed="rId9"/>
                    <a:stretch>
                      <a:fillRect/>
                    </a:stretch>
                  </pic:blipFill>
                  <pic:spPr>
                    <a:xfrm>
                      <a:off x="0" y="0"/>
                      <a:ext cx="2942705" cy="2942705"/>
                    </a:xfrm>
                    <a:prstGeom prst="rect"/>
                  </pic:spPr>
                </pic:pic>
              </a:graphicData>
            </a:graphic>
          </wp:inline>
        </w:drawing>
      </w:r>
    </w:p>
    <w:p>
      <w:r>
        <w:t>LEARNING TARGET  Length=12 cm, width=30 mm. Compute length/width using matching units. Explain handling for zero or missing width and where learned scaling is fitted.</w:t>
      </w:r>
    </w:p>
    <w:p>
      <w:r>
        <w:t>Builder name and experiment date:</w:t>
      </w:r>
    </w:p>
    <w:p>
      <w:pPr>
        <w:pStyle w:val="Heading3"/>
      </w:pPr>
      <w:r>
        <w:t>Readiness for the connected explanation</w:t>
      </w:r>
    </w:p>
    <w:p>
      <w:r>
        <w:t>Why must preprocessing be fitted on training only?</w:t>
      </w:r>
    </w:p>
    <w:p>
      <w:pPr>
        <w:pStyle w:val="Heading3"/>
      </w:pPr>
      <w:r>
        <w:t>Readiness for Relationships and confounding</w:t>
      </w:r>
    </w:p>
    <w:p>
      <w:r>
        <w:t>Can a survey of only one club establish the preference of all students?</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feature engineering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29 illustration: Feature Engineering"/>
            <wp:cNvGraphicFramePr>
              <a:graphicFrameLocks noChangeAspect="1"/>
            </wp:cNvGraphicFramePr>
            <a:graphic>
              <a:graphicData uri="http://schemas.openxmlformats.org/drawingml/2006/picture">
                <pic:pic>
                  <pic:nvPicPr>
                    <pic:cNvPr id="0" name="aaba5c3835bcb26086b27b33872e9bd520bd7374da20b4c7f775e5c0af88182b.png"/>
                    <pic:cNvPicPr/>
                  </pic:nvPicPr>
                  <pic:blipFill>
                    <a:blip r:embed="rId9"/>
                    <a:stretch>
                      <a:fillRect/>
                    </a:stretch>
                  </pic:blipFill>
                  <pic:spPr>
                    <a:xfrm>
                      <a:off x="0" y="0"/>
                      <a:ext cx="2942705" cy="2942705"/>
                    </a:xfrm>
                    <a:prstGeom prst="rect"/>
                  </pic:spPr>
                </pic:pic>
              </a:graphicData>
            </a:graphic>
          </wp:inline>
        </w:drawing>
      </w:r>
    </w:p>
    <w:p>
      <w:r>
        <w:t>MYSTERY  The team must use feature engineering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useful feature represents information available when the prediction is made. In a fictional parcel task, length and width are measured before packing, so area=length*width is available. The final delivery delay is not available when predicting dispatch time. A strong correlation cannot make a future value legitimate.</w:t>
      </w:r>
    </w:p>
    <w:p>
      <w:r>
        <w:t>Use fictional classroom data throughout this investigation. Keep the task, units, reference labels and data split visible as you reason. Earlier weeks supplied the model-building process; this week examines feature engineering.</w:t>
      </w:r>
    </w:p>
    <w:p>
      <w:pPr>
        <w:pStyle w:val="Heading3"/>
      </w:pPr>
      <w:r>
        <w:t>Apply the connected idea: Relationships and confounding</w:t>
      </w:r>
    </w:p>
    <w:p>
      <w:r>
        <w:t>In a fictional log, groups that practiced longer also scored higher: 1 hour with 4 points, 2 hours with 6 and 3 hours with 8. This pattern is an association. Prior experience could affect both practice choices and scores. The table alone cannot establish the effect of adding practice time.</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29 machine-learning flow stage 1"/>
            <wp:cNvGraphicFramePr>
              <a:graphicFrameLocks noChangeAspect="1"/>
            </wp:cNvGraphicFramePr>
            <a:graphic>
              <a:graphicData uri="http://schemas.openxmlformats.org/drawingml/2006/picture">
                <pic:pic>
                  <pic:nvPicPr>
                    <pic:cNvPr id="0" name="000291f83ccb8ff5a39d8d7d3419a0b2192ef244fea388d15674d66013c4231a.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29 machine-learning flow stage 2"/>
            <wp:cNvGraphicFramePr>
              <a:graphicFrameLocks noChangeAspect="1"/>
            </wp:cNvGraphicFramePr>
            <a:graphic>
              <a:graphicData uri="http://schemas.openxmlformats.org/drawingml/2006/picture">
                <pic:pic>
                  <pic:nvPicPr>
                    <pic:cNvPr id="0" name="73098bc750df29fea0014821867193465e9a196d59ad5277d3d27c40039566dc.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29 machine-learning flow stage 3"/>
            <wp:cNvGraphicFramePr>
              <a:graphicFrameLocks noChangeAspect="1"/>
            </wp:cNvGraphicFramePr>
            <a:graphic>
              <a:graphicData uri="http://schemas.openxmlformats.org/drawingml/2006/picture">
                <pic:pic>
                  <pic:nvPicPr>
                    <pic:cNvPr id="0" name="3ba89df9451ddc9de20db01563c89d73f5a3f5050f05d43b21fe286887880a10.png"/>
                    <pic:cNvPicPr/>
                  </pic:nvPicPr>
                  <pic:blipFill>
                    <a:blip r:embed="rId12"/>
                    <a:stretch>
                      <a:fillRect/>
                    </a:stretch>
                  </pic:blipFill>
                  <pic:spPr>
                    <a:xfrm>
                      <a:off x="0" y="0"/>
                      <a:ext cx="5237018" cy="3200400"/>
                    </a:xfrm>
                    <a:prstGeom prst="rect"/>
                  </pic:spPr>
                </pic:pic>
              </a:graphicData>
            </a:graphic>
          </wp:inline>
        </w:drawing>
      </w:r>
    </w:p>
    <w:p>
      <w:r>
        <w:t>QUESTION  Create and justify two plant measurement features.</w:t>
      </w:r>
    </w:p>
    <w:p>
      <w:r>
        <w:t>MODEL IDEA  Feature engineering transforms raw inputs into useful structure while preserving prediction-time availability and avoiding leakage.</w:t>
      </w:r>
    </w:p>
    <w:p>
      <w:r>
        <w:t>PROOF NEEDED  Use an unseen case, visible calculation, error analysis, and a stated limitation.</w:t>
      </w:r>
    </w:p>
    <w:p>
      <w:r>
        <w:t>UNDER THE HOOD  Raw leaf length=8 cm and width=4 cm. Derived aspect_ratio = 4 ÷ 8 = 0.5.</w:t>
      </w:r>
    </w:p>
    <w:p>
      <w:r>
        <w:t>Draw a fresh data → model → prediction → evaluation trace:</w:t>
      </w:r>
    </w:p>
    <w:p>
      <w:pPr>
        <w:pStyle w:val="Heading3"/>
      </w:pPr>
      <w:r>
        <w:t>A closer explanation</w:t>
      </w:r>
    </w:p>
    <w:p>
      <w:r>
        <w:t>Training rectangles have lengths [2, 4, 6] and widths [3, 2, 1], so areas are[6, 8, 6] square cm. Training mean area is 20/3. A validation rectangle length 5 width 2 has area 10 and centered area 10-20/3=10/3. Freeze the training mean; do not recompute it with validation.</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Apply the connected idea: Relationships and confounding</w:t>
      </w:r>
    </w:p>
    <w:p>
      <w:r>
        <w:rPr>
          <w:rFonts w:ascii="Courier New" w:hAnsi="Courier New"/>
          <w:sz w:val="18"/>
        </w:rPr>
        <w:t>rows = [{"hours": 1, "score": 4},</w:t>
        <w:br/>
        <w:t xml:space="preserve">        {"hours": 2, "score": 6},</w:t>
        <w:br/>
        <w:t xml:space="preserve">        {"hours": 3, "score": 8}]</w:t>
        <w:br/>
        <w:t>for row in rows:</w:t>
        <w:br/>
        <w:t xml:space="preserve">    print(row["hours"], row["score"])</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Observed</w:t>
            </w:r>
          </w:p>
        </w:tc>
        <w:tc>
          <w:tcPr>
            <w:tcW w:type="dxa" w:w="3408"/>
          </w:tcPr>
          <w:p>
            <w:r>
              <w:t>More practice with higher scores</w:t>
            </w:r>
          </w:p>
        </w:tc>
        <w:tc>
          <w:tcPr>
            <w:tcW w:type="dxa" w:w="3408"/>
          </w:tcPr>
          <w:p>
            <w:r>
              <w:t>Association</w:t>
            </w:r>
          </w:p>
        </w:tc>
      </w:tr>
      <w:tr>
        <w:tc>
          <w:tcPr>
            <w:tcW w:type="dxa" w:w="3408"/>
          </w:tcPr>
          <w:p>
            <w:r>
              <w:t>Possible other factor</w:t>
            </w:r>
          </w:p>
        </w:tc>
        <w:tc>
          <w:tcPr>
            <w:tcW w:type="dxa" w:w="3408"/>
          </w:tcPr>
          <w:p>
            <w:r>
              <w:t>Prior experience</w:t>
            </w:r>
          </w:p>
        </w:tc>
        <w:tc>
          <w:tcPr>
            <w:tcW w:type="dxa" w:w="3408"/>
          </w:tcPr>
          <w:p>
            <w:r>
              <w:t>May affect both</w:t>
            </w:r>
          </w:p>
        </w:tc>
      </w:tr>
      <w:tr>
        <w:tc>
          <w:tcPr>
            <w:tcW w:type="dxa" w:w="3408"/>
          </w:tcPr>
          <w:p>
            <w:r>
              <w:t>Missing evidence</w:t>
            </w:r>
          </w:p>
        </w:tc>
        <w:tc>
          <w:tcPr>
            <w:tcW w:type="dxa" w:w="3408"/>
          </w:tcPr>
          <w:p>
            <w:r>
              <w:t>Comparable starting conditions</w:t>
            </w:r>
          </w:p>
        </w:tc>
        <w:tc>
          <w:tcPr>
            <w:tcW w:type="dxa" w:w="3408"/>
          </w:tcPr>
          <w:p>
            <w:r>
              <w:t>Limits causal claim</w:t>
            </w:r>
          </w:p>
        </w:tc>
      </w:tr>
    </w:tbl>
    <w:p>
      <w:r>
        <w:t>Read each row from left to right and connect the evidence to the stated rule.</w:t>
      </w:r>
    </w:p>
    <w:p>
      <w:r>
        <w:t>The numbers rise together in these three invented records. A description such as higher practice hours went with higher scores is supported. A claim that one extra hour guarantees two more points goes beyond the observations. No statistical calculation is required to see this limit.</w:t>
      </w:r>
    </w:p>
    <w:p>
      <w:pPr>
        <w:pStyle w:val="Heading3"/>
      </w:pPr>
      <w:r>
        <w:t>Separate a pattern from a cause</w:t>
      </w:r>
    </w:p>
    <w:p>
      <w:r>
        <w:t>The three records show that higher practice time goes with higher scores. They do not tell us what would happen if the same learner practised for one more hour. Prior experience could make someone both practise more and score higher. That is a possible confounder: another influence connected to both quantities. First describe the pattern accurately. Then propose a comparison that addresses alternative explanations rather than treating the pattern as a guarantee.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29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29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29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29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Include the query in the centering mean.</w:t>
      </w:r>
    </w:p>
    <w:p>
      <w:r>
        <w:t>Prediction: Mean becomes26/4=6.5 cm² and query feature1.5 cm²; this changes the fitted transformation.</w:t>
      </w:r>
    </w:p>
    <w:p>
      <w:r>
        <w:t>Reason: A held-out input should not silently redefine a training-fitted preprocessing step.</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transformation, rule converting raw values"/>
            <wp:cNvGraphicFramePr>
              <a:graphicFrameLocks noChangeAspect="1"/>
            </wp:cNvGraphicFramePr>
            <a:graphic>
              <a:graphicData uri="http://schemas.openxmlformats.org/drawingml/2006/picture">
                <pic:pic>
                  <pic:nvPicPr>
                    <pic:cNvPr id="0" name="3dfb112b2cdb3d96606d1b7fe6c863c380945d0af6cd00cae01032989dd1d217.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derived feature, new input calculated from existing inputs"/>
            <wp:cNvGraphicFramePr>
              <a:graphicFrameLocks noChangeAspect="1"/>
            </wp:cNvGraphicFramePr>
            <a:graphic>
              <a:graphicData uri="http://schemas.openxmlformats.org/drawingml/2006/picture">
                <pic:pic>
                  <pic:nvPicPr>
                    <pic:cNvPr id="0" name="fa8be10674ea81586f9bd50848c3215c29c3ab5e610e2ebe9501c22b1a2ea834.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aspect ratio, width divided by length"/>
            <wp:cNvGraphicFramePr>
              <a:graphicFrameLocks noChangeAspect="1"/>
            </wp:cNvGraphicFramePr>
            <a:graphic>
              <a:graphicData uri="http://schemas.openxmlformats.org/drawingml/2006/picture">
                <pic:pic>
                  <pic:nvPicPr>
                    <pic:cNvPr id="0" name="aa6abbd1e556f9929f9f2084980e7dc3dcd3dd61fe3047acf575631fe70ec660.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feature pipeline, fixed ordered transformations"/>
            <wp:cNvGraphicFramePr>
              <a:graphicFrameLocks noChangeAspect="1"/>
            </wp:cNvGraphicFramePr>
            <a:graphic>
              <a:graphicData uri="http://schemas.openxmlformats.org/drawingml/2006/picture">
                <pic:pic>
                  <pic:nvPicPr>
                    <pic:cNvPr id="0" name="b8234067fb3eed6dc2dca3074ab0997b41c77e5a24e44afaaa84537fe864b2dd.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transformation</w:t>
            </w:r>
          </w:p>
        </w:tc>
        <w:tc>
          <w:tcPr>
            <w:tcW w:type="dxa" w:w="3408"/>
          </w:tcPr>
          <w:p>
            <w:r>
              <w:t>rule converting raw values</w:t>
            </w:r>
          </w:p>
        </w:tc>
        <w:tc>
          <w:tcPr>
            <w:tcW w:type="dxa" w:w="3408"/>
          </w:tcPr>
          <w:p>
            <w:r/>
          </w:p>
        </w:tc>
      </w:tr>
      <w:tr>
        <w:tc>
          <w:tcPr>
            <w:tcW w:type="dxa" w:w="3408"/>
          </w:tcPr>
          <w:p>
            <w:r>
              <w:t>derived feature</w:t>
            </w:r>
          </w:p>
        </w:tc>
        <w:tc>
          <w:tcPr>
            <w:tcW w:type="dxa" w:w="3408"/>
          </w:tcPr>
          <w:p>
            <w:r>
              <w:t>new input calculated from existing inputs</w:t>
            </w:r>
          </w:p>
        </w:tc>
        <w:tc>
          <w:tcPr>
            <w:tcW w:type="dxa" w:w="3408"/>
          </w:tcPr>
          <w:p>
            <w:r/>
          </w:p>
        </w:tc>
      </w:tr>
      <w:tr>
        <w:tc>
          <w:tcPr>
            <w:tcW w:type="dxa" w:w="3408"/>
          </w:tcPr>
          <w:p>
            <w:r>
              <w:t>aspect ratio</w:t>
            </w:r>
          </w:p>
        </w:tc>
        <w:tc>
          <w:tcPr>
            <w:tcW w:type="dxa" w:w="3408"/>
          </w:tcPr>
          <w:p>
            <w:r>
              <w:t>width divided by length</w:t>
            </w:r>
          </w:p>
        </w:tc>
        <w:tc>
          <w:tcPr>
            <w:tcW w:type="dxa" w:w="3408"/>
          </w:tcPr>
          <w:p>
            <w:r/>
          </w:p>
        </w:tc>
      </w:tr>
      <w:tr>
        <w:tc>
          <w:tcPr>
            <w:tcW w:type="dxa" w:w="3408"/>
          </w:tcPr>
          <w:p>
            <w:r>
              <w:t>feature pipeline</w:t>
            </w:r>
          </w:p>
        </w:tc>
        <w:tc>
          <w:tcPr>
            <w:tcW w:type="dxa" w:w="3408"/>
          </w:tcPr>
          <w:p>
            <w:r>
              <w:t>fixed ordered transformations</w:t>
            </w:r>
          </w:p>
        </w:tc>
        <w:tc>
          <w:tcPr>
            <w:tcW w:type="dxa" w:w="3408"/>
          </w:tcPr>
          <w:p>
            <w:r/>
          </w:p>
        </w:tc>
      </w:tr>
    </w:tbl>
    <w:p>
      <w:r>
        <w:t>MISCONCEPTION TO REPAIR  Creating many features automatically gives the model more useful information.</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Feature engineering</w:t>
            </w:r>
          </w:p>
        </w:tc>
        <w:tc>
          <w:tcPr>
            <w:tcW w:type="dxa" w:w="5112"/>
          </w:tcPr>
          <w:p>
            <w:r>
              <w:t>Constructing model inputs from available measurements</w:t>
            </w:r>
          </w:p>
        </w:tc>
      </w:tr>
      <w:tr>
        <w:tc>
          <w:tcPr>
            <w:tcW w:type="dxa" w:w="5112"/>
          </w:tcPr>
          <w:p>
            <w:r>
              <w:t>Derived feature</w:t>
            </w:r>
          </w:p>
        </w:tc>
        <w:tc>
          <w:tcPr>
            <w:tcW w:type="dxa" w:w="5112"/>
          </w:tcPr>
          <w:p>
            <w:r>
              <w:t>An input computed from other inputs</w:t>
            </w:r>
          </w:p>
        </w:tc>
      </w:tr>
      <w:tr>
        <w:tc>
          <w:tcPr>
            <w:tcW w:type="dxa" w:w="5112"/>
          </w:tcPr>
          <w:p>
            <w:r>
              <w:t>Leakage</w:t>
            </w:r>
          </w:p>
        </w:tc>
        <w:tc>
          <w:tcPr>
            <w:tcW w:type="dxa" w:w="5112"/>
          </w:tcPr>
          <w:p>
            <w:r>
              <w:t>Information entering a model that would not be available legitimately</w:t>
            </w:r>
          </w:p>
        </w:tc>
      </w:tr>
      <w:tr>
        <w:tc>
          <w:tcPr>
            <w:tcW w:type="dxa" w:w="5112"/>
          </w:tcPr>
          <w:p>
            <w:r>
              <w:t>Availability</w:t>
            </w:r>
          </w:p>
        </w:tc>
        <w:tc>
          <w:tcPr>
            <w:tcW w:type="dxa" w:w="5112"/>
          </w:tcPr>
          <w:p>
            <w:r>
              <w:t>Whether a value exists when a prediction is needed</w:t>
            </w:r>
          </w:p>
        </w:tc>
      </w:tr>
    </w:tbl>
    <w:p>
      <w:pPr>
        <w:pStyle w:val="Heading3"/>
      </w:pPr>
      <w:r>
        <w:t>Terms for Relationships and confounding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Association</w:t>
            </w:r>
          </w:p>
        </w:tc>
        <w:tc>
          <w:tcPr>
            <w:tcW w:type="dxa" w:w="5112"/>
          </w:tcPr>
          <w:p>
            <w:r>
              <w:t>Two variables vary together in observed data</w:t>
            </w:r>
          </w:p>
        </w:tc>
      </w:tr>
      <w:tr>
        <w:tc>
          <w:tcPr>
            <w:tcW w:type="dxa" w:w="5112"/>
          </w:tcPr>
          <w:p>
            <w:r>
              <w:t>Cause</w:t>
            </w:r>
          </w:p>
        </w:tc>
        <w:tc>
          <w:tcPr>
            <w:tcW w:type="dxa" w:w="5112"/>
          </w:tcPr>
          <w:p>
            <w:r>
              <w:t>A change in one factor produces a change in another</w:t>
            </w:r>
          </w:p>
        </w:tc>
      </w:tr>
      <w:tr>
        <w:tc>
          <w:tcPr>
            <w:tcW w:type="dxa" w:w="5112"/>
          </w:tcPr>
          <w:p>
            <w:r>
              <w:t>Confounder</w:t>
            </w:r>
          </w:p>
        </w:tc>
        <w:tc>
          <w:tcPr>
            <w:tcW w:type="dxa" w:w="5112"/>
          </w:tcPr>
          <w:p>
            <w:r>
              <w:t>A factor related to both the proposed cause and outcome</w:t>
            </w:r>
          </w:p>
        </w:tc>
      </w:tr>
      <w:tr>
        <w:tc>
          <w:tcPr>
            <w:tcW w:type="dxa" w:w="5112"/>
          </w:tcPr>
          <w:p>
            <w:r>
              <w:t>Comparison</w:t>
            </w:r>
          </w:p>
        </w:tc>
        <w:tc>
          <w:tcPr>
            <w:tcW w:type="dxa" w:w="5112"/>
          </w:tcPr>
          <w:p>
            <w:r>
              <w:t>Examining outcomes under different conditions</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29: Feature Engineering"/>
            <wp:cNvGraphicFramePr>
              <a:graphicFrameLocks noChangeAspect="1"/>
            </wp:cNvGraphicFramePr>
            <a:graphic>
              <a:graphicData uri="http://schemas.openxmlformats.org/drawingml/2006/picture">
                <pic:pic>
                  <pic:nvPicPr>
                    <pic:cNvPr id="0" name="a8428e63aa2d5763f11e88c37cca7d72a82aa44a85fbeabea224b7ed17700dd3.png"/>
                    <pic:cNvPicPr/>
                  </pic:nvPicPr>
                  <pic:blipFill>
                    <a:blip r:embed="rId21"/>
                    <a:stretch>
                      <a:fillRect/>
                    </a:stretch>
                  </pic:blipFill>
                  <pic:spPr>
                    <a:xfrm>
                      <a:off x="0" y="0"/>
                      <a:ext cx="5486400" cy="2523744"/>
                    </a:xfrm>
                    <a:prstGeom prst="rect"/>
                  </pic:spPr>
                </pic:pic>
              </a:graphicData>
            </a:graphic>
          </wp:inline>
        </w:drawing>
      </w:r>
    </w:p>
    <w:p>
      <w:r>
        <w:t>STEP 1  Raw leaf length=8 cm and width=4 cm.</w:t>
      </w:r>
    </w:p>
    <w:p>
      <w:r>
        <w:t>STEP 2  Derived aspect_ratio = 4 ÷ 8 = 0.5.</w:t>
      </w:r>
    </w:p>
    <w:p>
      <w:r>
        <w:t>STEP 3  Color histogram summarizes pixel ranges without using the target label.</w:t>
      </w:r>
    </w:p>
    <w:p>
      <w:r>
        <w:t>STEP 4  Fit transformation settings on training data only; document unit, purpose, availability, and leakage check.</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Feature engineering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Raw measurements</w:t>
            </w:r>
          </w:p>
        </w:tc>
        <w:tc>
          <w:tcPr>
            <w:tcW w:type="dxa" w:w="3408"/>
          </w:tcPr>
          <w:p>
            <w:r>
              <w:t>Length and width</w:t>
            </w:r>
          </w:p>
        </w:tc>
        <w:tc>
          <w:tcPr>
            <w:tcW w:type="dxa" w:w="3408"/>
          </w:tcPr>
          <w:p>
            <w:r>
              <w:t>Available before prediction</w:t>
            </w:r>
          </w:p>
        </w:tc>
      </w:tr>
      <w:tr>
        <w:tc>
          <w:tcPr>
            <w:tcW w:type="dxa" w:w="3408"/>
          </w:tcPr>
          <w:p>
            <w:r>
              <w:t>Derived area</w:t>
            </w:r>
          </w:p>
        </w:tc>
        <w:tc>
          <w:tcPr>
            <w:tcW w:type="dxa" w:w="3408"/>
          </w:tcPr>
          <w:p>
            <w:r>
              <w:t>Multiply length by width</w:t>
            </w:r>
          </w:p>
        </w:tc>
        <w:tc>
          <w:tcPr>
            <w:tcW w:type="dxa" w:w="3408"/>
          </w:tcPr>
          <w:p>
            <w:r>
              <w:t>Units square cm</w:t>
            </w:r>
          </w:p>
        </w:tc>
      </w:tr>
      <w:tr>
        <w:tc>
          <w:tcPr>
            <w:tcW w:type="dxa" w:w="3408"/>
          </w:tcPr>
          <w:p>
            <w:r>
              <w:t>Centering</w:t>
            </w:r>
          </w:p>
        </w:tc>
        <w:tc>
          <w:tcPr>
            <w:tcW w:type="dxa" w:w="3408"/>
          </w:tcPr>
          <w:p>
            <w:r>
              <w:t>Subtract training mean</w:t>
            </w:r>
          </w:p>
        </w:tc>
        <w:tc>
          <w:tcPr>
            <w:tcW w:type="dxa" w:w="3408"/>
          </w:tcPr>
          <w:p>
            <w:r>
              <w:t>Reuse frozen value</w:t>
            </w:r>
          </w:p>
        </w:tc>
      </w:tr>
    </w:tbl>
    <w:p>
      <w:r>
        <w:t>Area is a deterministic transformation; it adds a representation, not a new measured fact. It may help a limited model express a relationship, or may do nothing useful. Compare original versus extended features under the same split, metric and development policy.</w:t>
      </w:r>
    </w:p>
    <w:p>
      <w:pPr>
        <w:pStyle w:val="Heading3"/>
      </w:pPr>
      <w:r>
        <w:t>Center the validation area using the frozen training mean.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Relationships and confounding</w:t>
      </w:r>
    </w:p>
    <w:p>
      <w:pPr>
        <w:pStyle w:val="Heading3"/>
      </w:pPr>
      <w:r>
        <w:t>Name one factor besides practice duration that could influence both time chosen and score.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Feature Engineering</w:t>
      </w:r>
    </w:p>
    <w:p>
      <w:r>
        <w:t>Engineer a feature with a transformation defined before evaluating a new leaf.</w:t>
      </w:r>
    </w:p>
    <w:p>
      <w:pPr>
        <w:pStyle w:val="Heading3"/>
      </w:pPr>
      <w:r>
        <w:t>The facts we will use</w:t>
      </w:r>
    </w:p>
    <w:p>
      <w:r>
        <w:t>Training rectangular leaf cards have areas [2, 6, 10] cm². Area=length×width; center by training mean. Query length 2, width 4 cm.</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5" name="Picture 15" descr="Feature Engineering. Construct area: Query area=2×4=8 cm².. Fit centering: Training mean=(2+6+10)/3=6 cm².. Apply unchanged transform: Centered query feature=8-6=2 cm²."/>
            <wp:cNvGraphicFramePr>
              <a:graphicFrameLocks noChangeAspect="1"/>
            </wp:cNvGraphicFramePr>
            <a:graphic>
              <a:graphicData uri="http://schemas.openxmlformats.org/drawingml/2006/picture">
                <pic:pic>
                  <pic:nvPicPr>
                    <pic:cNvPr id="0" name="academy-visual-ai-4-29.png"/>
                    <pic:cNvPicPr/>
                  </pic:nvPicPr>
                  <pic:blipFill>
                    <a:blip r:embed="rId22"/>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Construct area</w:t>
            </w:r>
          </w:p>
        </w:tc>
        <w:tc>
          <w:tcPr>
            <w:tcW w:type="dxa" w:w="5112"/>
          </w:tcPr>
          <w:p>
            <w:r>
              <w:t>Query area=2×4=8 cm².</w:t>
            </w:r>
          </w:p>
        </w:tc>
      </w:tr>
      <w:tr>
        <w:tc>
          <w:tcPr>
            <w:tcW w:type="dxa" w:w="5112"/>
          </w:tcPr>
          <w:p>
            <w:r>
              <w:t>2. Fit centering</w:t>
            </w:r>
          </w:p>
        </w:tc>
        <w:tc>
          <w:tcPr>
            <w:tcW w:type="dxa" w:w="5112"/>
          </w:tcPr>
          <w:p>
            <w:r>
              <w:t>Training mean=(2+6+10)/3=6 cm².</w:t>
            </w:r>
          </w:p>
        </w:tc>
      </w:tr>
      <w:tr>
        <w:tc>
          <w:tcPr>
            <w:tcW w:type="dxa" w:w="5112"/>
          </w:tcPr>
          <w:p>
            <w:r>
              <w:t>3. Apply unchanged transform</w:t>
            </w:r>
          </w:p>
        </w:tc>
        <w:tc>
          <w:tcPr>
            <w:tcW w:type="dxa" w:w="5112"/>
          </w:tcPr>
          <w:p>
            <w:r>
              <w:t>Centered query feature=8-6=2 cm².</w:t>
            </w:r>
          </w:p>
        </w:tc>
      </w:tr>
    </w:tbl>
    <w:p>
      <w:r>
        <w:t>Match each pictured step to the supplied facts. This is a worked teaching case, not an independent assessment.</w:t>
      </w:r>
    </w:p>
    <w:p>
      <w:pPr>
        <w:pStyle w:val="Heading3"/>
      </w:pPr>
      <w:r>
        <w:t>Why this result follows</w:t>
      </w:r>
    </w:p>
    <w:p>
      <w:r>
        <w:t>Read the picture in order. Centered query feature=8-6=2 cm².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Area is a geometric toy feature. Useful predictive relationships need separate evaluation, and real leaves need a suitable measurement definition.</w:t>
      </w:r>
    </w:p>
    <w:p>
      <w:r>
        <w:t>Read the labelled picture: What should be saved so another group transforms the query identically? Point to the relevant step in the picture, then write the changed result and the rule or evidence that supports it.</w:t>
      </w:r>
    </w:p>
    <w:p>
      <w:r>
        <w:t>Change one thing: Include the query in the centering mean.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29"/>
            <wp:cNvGraphicFramePr>
              <a:graphicFrameLocks noChangeAspect="1"/>
            </wp:cNvGraphicFramePr>
            <a:graphic>
              <a:graphicData uri="http://schemas.openxmlformats.org/drawingml/2006/picture">
                <pic:pic>
                  <pic:nvPicPr>
                    <pic:cNvPr id="0" name="d8690e34b5430d90621d5cb2269d6e01790d4cd281c7e3643e8ac151f16ca149.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Creating many features automatically gives the model more useful information.</w:t>
      </w:r>
    </w:p>
    <w:p>
      <w:r>
        <w:t>Diagnose one cause and name the cleanest next experiment:</w:t>
      </w:r>
    </w:p>
    <w:p>
      <w:pPr>
        <w:pStyle w:val="Heading3"/>
      </w:pPr>
      <w:r>
        <w:t>A closer explanation</w:t>
      </w:r>
    </w:p>
    <w:p>
      <w:r>
        <w:t>An identifier may appear predictive because related objects leak across splits. Inspect grouped records and proxy risks before adding it. Never include private student details for this exercise; use the supplied fictional measurements.</w:t>
      </w:r>
    </w:p>
    <w:p>
      <w:pPr>
        <w:pStyle w:val="Heading3"/>
      </w:pPr>
      <w:r>
        <w:t>How would you test adding area without claiming it must help?</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Relationships and confounding</w:t>
      </w:r>
    </w:p>
    <w:p>
      <w:r>
        <w:t>A fairer comparison could offer the same task, instructions and assessment and randomly assign fictional groups to practice conditions. In real classrooms, a teacher must approve any activity and protect equal learning opportunities; this lesson uses a paper plan.</w:t>
      </w:r>
    </w:p>
    <w:p>
      <w:pPr>
        <w:pStyle w:val="Heading3"/>
      </w:pPr>
      <w:r>
        <w:t>Even a better comparison has only four fictional groups. What should be reported?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Build a feature log with name, units, source, time available, transformation and missing-value policy. If width is missing, follow a declared training-derived imputation or return a clear unavailable result. Do not silently use zero, which describes a zero-area object.</w:t>
      </w:r>
    </w:p>
    <w:p>
      <w:pPr>
        <w:pStyle w:val="Heading3"/>
      </w:pPr>
      <w:r>
        <w:t>Apply the connected idea: Relationships and confounding</w:t>
      </w:r>
    </w:p>
    <w:p>
      <w:r>
        <w:t>A chart title Practice causes success overstates the evidence. Replace it with Practice time and scores in three fictional records, and describe the possible confounder. Better wording does not repair the study, but it makes the report honest.</w:t>
      </w:r>
    </w:p>
    <w:p>
      <w:pPr>
        <w:pStyle w:val="Heading3"/>
      </w:pPr>
      <w:r>
        <w:t>Practise with less help: Transform validation</w:t>
      </w:r>
    </w:p>
    <w:p>
      <w:r>
        <w:t>Use workbook W2 for the connected example “Feature engineering”.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Feature engineering.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Relationships and confounding</w:t>
      </w:r>
    </w:p>
    <w:p>
      <w:r>
        <w:t>Use its named workbook W2. Identify the given inputs, try the middle steps with less help, then explain your trace. Check this claim before group discussion: A successful run proves the conclusion</w:t>
      </w:r>
    </w:p>
    <w:p>
      <w:pPr>
        <w:pStyle w:val="Heading3"/>
      </w:pPr>
      <w:r>
        <w:t>Explain the picture</w:t>
      </w:r>
    </w:p>
    <w:p>
      <w:r>
        <w:t>What should be saved so another group transforms the query identically?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29"/>
            <wp:cNvGraphicFramePr>
              <a:graphicFrameLocks noChangeAspect="1"/>
            </wp:cNvGraphicFramePr>
            <a:graphic>
              <a:graphicData uri="http://schemas.openxmlformats.org/drawingml/2006/picture">
                <pic:pic>
                  <pic:nvPicPr>
                    <pic:cNvPr id="0" name="2eed382beec70c544a1665df94c246132a8f3824fcc3a9274ccd7821ce447128.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Feature Workshop: design two transformations, compute examples, audit leakage, and compare one controlled validation result.</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transformation, derived feature, aspect ratio, feature pipeline.</w:t>
      </w:r>
    </w:p>
    <w:p>
      <w:r>
        <w:t>CALCULATE  Reproduce the worked evidence with units and denominator.</w:t>
      </w:r>
    </w:p>
    <w:p>
      <w:r>
        <w:t>TRACE  Explain the data, code or decision path.</w:t>
      </w:r>
    </w:p>
    <w:p>
      <w:r>
        <w:t>DIAGNOSE  Creating many features automatically gives the model more useful information.</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29"/>
            <wp:cNvGraphicFramePr>
              <a:graphicFrameLocks noChangeAspect="1"/>
            </wp:cNvGraphicFramePr>
            <a:graphic>
              <a:graphicData uri="http://schemas.openxmlformats.org/drawingml/2006/picture">
                <pic:pic>
                  <pic:nvPicPr>
                    <pic:cNvPr id="0" name="4d65694e6639382615cb4b60c69fc1239b68568861fdbae4481786534d396118.png"/>
                    <pic:cNvPicPr/>
                  </pic:nvPicPr>
                  <pic:blipFill>
                    <a:blip r:embed="rId27"/>
                    <a:stretch>
                      <a:fillRect/>
                    </a:stretch>
                  </pic:blipFill>
                  <pic:spPr>
                    <a:xfrm>
                      <a:off x="0" y="0"/>
                      <a:ext cx="5486400" cy="2048256"/>
                    </a:xfrm>
                    <a:prstGeom prst="rect"/>
                  </pic:spPr>
                </pic:pic>
              </a:graphicData>
            </a:graphic>
          </wp:inline>
        </w:drawing>
      </w:r>
    </w:p>
    <w:p>
      <w:r>
        <w:t>THIS WEEK'S CHECKPOINT  Add only justified Plant Classifier features, with formula, source fields, expected benefit, and leakage test.</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29"/>
            <wp:cNvGraphicFramePr>
              <a:graphicFrameLocks noChangeAspect="1"/>
            </wp:cNvGraphicFramePr>
            <a:graphic>
              <a:graphicData uri="http://schemas.openxmlformats.org/drawingml/2006/picture">
                <pic:pic>
                  <pic:nvPicPr>
                    <pic:cNvPr id="0" name="6a9516ad430dfc1612c6a775579c8020bd51c50c285fcb6409a14a9acb298fb3.png"/>
                    <pic:cNvPicPr/>
                  </pic:nvPicPr>
                  <pic:blipFill>
                    <a:blip r:embed="rId28"/>
                    <a:stretch>
                      <a:fillRect/>
                    </a:stretch>
                  </pic:blipFill>
                  <pic:spPr>
                    <a:xfrm>
                      <a:off x="0" y="0"/>
                      <a:ext cx="5486400" cy="2048256"/>
                    </a:xfrm>
                    <a:prstGeom prst="rect"/>
                  </pic:spPr>
                </pic:pic>
              </a:graphicData>
            </a:graphic>
          </wp:inline>
        </w:drawing>
      </w:r>
    </w:p>
    <w:p>
      <w:r>
        <w:t>REQUIRED PROOF  Create and justify two plant measurement features.</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Improve Generalization.</w:t>
      </w:r>
    </w:p>
    <w:p>
      <w:pPr>
        <w:pStyle w:val="Heading1"/>
      </w:pPr>
      <w:r>
        <w:t>13. Study a complete case</w:t>
      </w:r>
    </w:p>
    <w:p>
      <w:pPr>
        <w:pStyle w:val="Heading3"/>
      </w:pPr>
      <w:r>
        <w:t>Week 29 Worked case</w:t>
      </w:r>
    </w:p>
    <w:p>
      <w:r>
        <w:t>Use the supplied details to practise the weekly concept before attempting the independent question. This case extends the illustrated lesson.</w:t>
      </w:r>
    </w:p>
    <w:p>
      <w:pPr>
        <w:pStyle w:val="Heading3"/>
      </w:pPr>
      <w:r>
        <w:t>The situation</w:t>
      </w:r>
    </w:p>
    <w:p>
      <w:r>
        <w:t>Features are leaf length and width in cm; add length/width.</w:t>
      </w:r>
    </w:p>
    <w:p>
      <w:pPr>
        <w:pStyle w:val="Heading3"/>
      </w:pPr>
      <w:r>
        <w:t>The question</w:t>
      </w:r>
    </w:p>
    <w:p>
      <w:r>
        <w:t>Compute for8 and2; state boundary checks.</w:t>
      </w:r>
    </w:p>
    <w:p>
      <w:pPr>
        <w:pStyle w:val="Heading3"/>
      </w:pPr>
      <w:r>
        <w:t>Worked explanation</w:t>
      </w:r>
    </w:p>
    <w:p>
      <w:r>
        <w:t>Ratio=4, unitless with matching units. Guard zero/missing width; fit learned transforms on training only.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Engineer a ratio with boundary checks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Length</w:t>
            </w:r>
          </w:p>
        </w:tc>
        <w:tc>
          <w:tcPr>
            <w:tcW w:type="dxa" w:w="5112"/>
          </w:tcPr>
          <w:p>
            <w:r>
              <w:t>8 cm</w:t>
            </w:r>
          </w:p>
        </w:tc>
      </w:tr>
      <w:tr>
        <w:tc>
          <w:tcPr>
            <w:tcW w:type="dxa" w:w="5112"/>
          </w:tcPr>
          <w:p>
            <w:r>
              <w:t>Width</w:t>
            </w:r>
          </w:p>
        </w:tc>
        <w:tc>
          <w:tcPr>
            <w:tcW w:type="dxa" w:w="5112"/>
          </w:tcPr>
          <w:p>
            <w:r>
              <w:t>2 cm</w:t>
            </w:r>
          </w:p>
        </w:tc>
      </w:tr>
      <w:tr>
        <w:tc>
          <w:tcPr>
            <w:tcW w:type="dxa" w:w="5112"/>
          </w:tcPr>
          <w:p>
            <w:r>
              <w:t>Length divided by width</w:t>
            </w:r>
          </w:p>
        </w:tc>
        <w:tc>
          <w:tcPr>
            <w:tcW w:type="dxa" w:w="5112"/>
          </w:tcPr>
          <w:p>
            <w:r>
              <w:t>4, unitless</w:t>
            </w:r>
          </w:p>
        </w:tc>
      </w:tr>
      <w:tr>
        <w:tc>
          <w:tcPr>
            <w:tcW w:type="dxa" w:w="5112"/>
          </w:tcPr>
          <w:p>
            <w:r>
              <w:t>Width zero or missing</w:t>
            </w:r>
          </w:p>
        </w:tc>
        <w:tc>
          <w:tcPr>
            <w:tcW w:type="dxa" w:w="5112"/>
          </w:tcPr>
          <w:p>
            <w:r>
              <w:t>Do not divide, handle explicitly</w:t>
            </w:r>
          </w:p>
        </w:tc>
      </w:tr>
    </w:tbl>
    <w:p>
      <w:r>
        <w:t>Features are leaf length and width in cm; add length/width.</w:t>
      </w:r>
    </w:p>
    <w:p>
      <w:r>
        <w:t>Compute for8 and2; state boundary checks.</w:t>
      </w:r>
    </w:p>
    <w:p>
      <w:r>
        <w:t>Ratio=4, unitless with matching units. Guard zero/missing width; fit learned transforms on training only.</w:t>
      </w:r>
    </w:p>
    <w:p>
      <w:pPr>
        <w:pStyle w:val="Heading1"/>
      </w:pPr>
      <w:r>
        <w:t>14. Try a new case independently</w:t>
      </w:r>
    </w:p>
    <w:p>
      <w:pPr>
        <w:pStyle w:val="Heading3"/>
      </w:pPr>
      <w:r>
        <w:t>Independent case: Apply independently</w:t>
      </w:r>
    </w:p>
    <w:p>
      <w:r>
        <w:t>Training areas [4, 8, 12]. A new rectangle has length 3 width 4. Compute the training mean and centered new feature; state units.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29 Independent application</w:t>
      </w:r>
    </w:p>
    <w:p>
      <w:r>
        <w:t>Close the worked explanation. Apply the idea to this different question without copying.</w:t>
      </w:r>
    </w:p>
    <w:p>
      <w:r>
        <w:t>A feature is leaf_length divided by leaf_width. A row has width zero. What should the preprocessing rule do before division?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Add only justified Plant Classifier features, with formula, source fields, expected benefit, and leakage test.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Length=12 cm, width=30 mm. Compute length/width using matching units. Explain handling for zero or missing width and where learned scaling is fitted.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Engineer a feature with a transformation defined before evaluating a new leaf.</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Create features available at prediction time</w:t>
            </w:r>
          </w:p>
        </w:tc>
        <w:tc>
          <w:tcPr>
            <w:tcW w:type="dxa" w:w="5112"/>
          </w:tcPr>
          <w:p>
            <w:r>
              <w:t>Explain the deciding step, show a trace or test, and state one limit.</w:t>
            </w:r>
          </w:p>
        </w:tc>
      </w:tr>
      <w:tr>
        <w:tc>
          <w:tcPr>
            <w:tcW w:type="dxa" w:w="5112"/>
          </w:tcPr>
          <w:p>
            <w:r>
              <w:t>Fit feature transformations using training evidence only</w:t>
            </w:r>
          </w:p>
        </w:tc>
        <w:tc>
          <w:tcPr>
            <w:tcW w:type="dxa" w:w="5112"/>
          </w:tcPr>
          <w:p>
            <w:r>
              <w:t>Explain the deciding step, show a trace or test, and state one limit.</w:t>
            </w:r>
          </w:p>
        </w:tc>
      </w:tr>
      <w:tr>
        <w:tc>
          <w:tcPr>
            <w:tcW w:type="dxa" w:w="5112"/>
          </w:tcPr>
          <w:p>
            <w:r>
              <w:t>Compare a feature change without changing the evaluation set</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Create features available at prediction time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Engineer a feature with a transformation defined before evaluating a new leaf.</w:t>
      </w:r>
    </w:p>
    <w:p>
      <w:pPr>
        <w:pStyle w:val="Heading3"/>
      </w:pPr>
      <w:r>
        <w:t>Practice 1: explain the deciding evidence</w:t>
      </w:r>
    </w:p>
    <w:p>
      <w:r>
        <w:t>Which labelled step matches this detail? Centered query feature=8-6=2 cm².</w:t>
      </w:r>
    </w:p>
    <w:p>
      <w:r>
        <w:t>1. Construct area</w:t>
      </w:r>
    </w:p>
    <w:p>
      <w:r>
        <w:t>2. Fit centering</w:t>
      </w:r>
    </w:p>
    <w:p>
      <w:r>
        <w:t>3. Apply unchanged transform</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Apply unchanged transform Centered query feature=8-6=2 cm². Read the picture in order. Centered query feature=8-6=2 cm².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Include the query in the centering mean. Which conclusion is supported by the supplied facts?</w:t>
      </w:r>
    </w:p>
    <w:p>
      <w:r>
        <w:t>1. Mean becomes26/4=6.5 cm² and query feature1.5 cm²; this changes the fitted transformation.</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Mean becomes26/4=6.5 cm² and query feature1.5 cm²; this changes the fitted transformation. A held-out input should not silently redefine a training-fitted preprocessing step.</w:t>
      </w:r>
    </w:p>
    <w:p>
      <w:pPr>
        <w:pStyle w:val="Heading3"/>
      </w:pPr>
      <w:r>
        <w:t>Repair a missing building block</w:t>
      </w:r>
    </w:p>
    <w:p>
      <w:r>
        <w:t>Review Learning Curves (ai-4/28). Goal: Read training-size learning curves. Short practice: What comparison is valid if the validation set changes between sizes? Point to the relevant step in the picture, then write the changed result and the rule or evidence that supports it.. Return to this week and explain what you changed.</w:t>
      </w:r>
    </w:p>
    <w:p>
      <w:r>
        <w:t>Review Reproducible Experiments (ai-4/26). Goal: Record enough detail to reproduce a run. Short practice: What should accompany the mean 70%? Point to the relevant step in the picture, then write the changed result and the rule or evidence that supports it.. Return to this week and explain what you changed.</w:t>
      </w:r>
    </w:p>
    <w:p>
      <w:r>
        <w:t>Review Hold Out Test Data (ai-4/23). Goal: Freeze the full evaluation procedure before testing. Short practice: What is needed for an honest final claim about the revised version?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