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ai-4/32</w:t>
      </w:r>
    </w:p>
    <w:p>
      <w:pPr>
        <w:pStyle w:val="Title"/>
      </w:pPr>
      <w:r>
        <w:t>Proxy Features and Fairness</w:t>
      </w:r>
    </w:p>
    <w:p>
      <w:r>
        <w:t>Project: Responsible Plant Classifier</w:t>
      </w:r>
    </w:p>
    <w:p>
      <w:pPr>
        <w:pStyle w:val="Heading1"/>
      </w:pPr>
      <w:r>
        <w:t>Before you start</w:t>
      </w:r>
    </w:p>
    <w:p>
      <w:r>
        <w:t>Week 30: a shortcut can correlate with labels without representing the intended concept.</w:t>
      </w:r>
    </w:p>
    <w:p>
      <w:pPr>
        <w:pStyle w:val="Heading1"/>
      </w:pPr>
      <w:r>
        <w:t>01. Your mission</w:t>
      </w:r>
    </w:p>
    <w:p>
      <w:pPr>
        <w:pStyle w:val="Heading3"/>
      </w:pPr>
      <w:r>
        <w:t>Your learning target</w:t>
      </w:r>
    </w:p>
    <w:p>
      <w:r>
        <w:t>I can identify possible proxy features.</w:t>
      </w:r>
    </w:p>
    <w:p>
      <w:r>
        <w:t>I can explain why removing one field does not guarantee fairness.</w:t>
      </w:r>
    </w:p>
    <w:p>
      <w:r>
        <w:t>I can propose a contextual review with concrete evidence.</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Subgroup Performance. Give an example and a mistake that the idea helps you avoid.</w:t>
      </w:r>
    </w:p>
    <w:p>
      <w:r>
        <w:t>Without opening the old lesson, explain one key idea from Feature Engineering. Give an example and a mistake that the idea helps you avoid.</w:t>
      </w:r>
    </w:p>
    <w:p>
      <w:r>
        <w:t>Without opening the old lesson, explain one key idea from Reproducible Experiments. Give an example and a mistake that the idea helps you avoid.</w:t>
      </w:r>
    </w:p>
    <w:p>
      <w:r>
        <w:t>After trying, check the relevant lesson or ask your teacher. Change the part of your explanation that the evidence shows was wrong.</w:t>
      </w:r>
    </w:p>
    <w:p>
      <w:r>
        <w:t>A feature may indirectly encode sensitive identity or context, creating unjustified differences even when the original field is absent.</w:t>
      </w:r>
    </w:p>
    <w:p>
      <w:r>
        <w:drawing>
          <wp:inline xmlns:a="http://schemas.openxmlformats.org/drawingml/2006/main" xmlns:pic="http://schemas.openxmlformats.org/drawingml/2006/picture">
            <wp:extent cx="2942705" cy="2942705"/>
            <wp:docPr id="1" name="Picture 1" descr="AI-4 Week 32 illustration: Proxy Features and Fairness"/>
            <wp:cNvGraphicFramePr>
              <a:graphicFrameLocks noChangeAspect="1"/>
            </wp:cNvGraphicFramePr>
            <a:graphic>
              <a:graphicData uri="http://schemas.openxmlformats.org/drawingml/2006/picture">
                <pic:pic>
                  <pic:nvPicPr>
                    <pic:cNvPr id="0" name="a039432e4f715b7f18f961422778601dfdd1f9141cca523e9cdce36db86c68a5.png"/>
                    <pic:cNvPicPr/>
                  </pic:nvPicPr>
                  <pic:blipFill>
                    <a:blip r:embed="rId9"/>
                    <a:stretch>
                      <a:fillRect/>
                    </a:stretch>
                  </pic:blipFill>
                  <pic:spPr>
                    <a:xfrm>
                      <a:off x="0" y="0"/>
                      <a:ext cx="2942705" cy="2942705"/>
                    </a:xfrm>
                    <a:prstGeom prst="rect"/>
                  </pic:spPr>
                </pic:pic>
              </a:graphicData>
            </a:graphic>
          </wp:inline>
        </w:drawing>
      </w:r>
    </w:p>
    <w:p>
      <w:r>
        <w:t>LEARNING TARGET  A leaf model performs well using location ID alone. Explain a possible proxy problem and design a diagnostic evaluation.</w:t>
      </w:r>
    </w:p>
    <w:p>
      <w:r>
        <w:t>Builder name and experiment date:</w:t>
      </w:r>
    </w:p>
    <w:p>
      <w:pPr>
        <w:pStyle w:val="Heading3"/>
      </w:pPr>
      <w:r>
        <w:t>Readiness for the connected explanation</w:t>
      </w:r>
    </w:p>
    <w:p>
      <w:r>
        <w:t>Does equal overall accuracy prove fair treatment?</w:t>
      </w:r>
    </w:p>
    <w:p>
      <w:pPr>
        <w:pStyle w:val="Heading3"/>
      </w:pPr>
      <w:r>
        <w:t>This week’s end goal</w:t>
      </w:r>
    </w:p>
    <w:p>
      <w:r>
        <w:t>By the end, I can explain proxy features and fairness using a traced example and a stated limitation.</w:t>
      </w:r>
    </w:p>
    <w:p>
      <w:pPr>
        <w:pStyle w:val="Heading1"/>
      </w:pPr>
      <w:r>
        <w:t>02. Notice the evidence</w:t>
      </w:r>
    </w:p>
    <w:p>
      <w:r>
        <w:t>PICTURE ENTRY</w:t>
      </w:r>
    </w:p>
    <w:p>
      <w:pPr>
        <w:pStyle w:val="Heading3"/>
      </w:pPr>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AI-4 Week 32 illustration: Proxy Features and Fairness"/>
            <wp:cNvGraphicFramePr>
              <a:graphicFrameLocks noChangeAspect="1"/>
            </wp:cNvGraphicFramePr>
            <a:graphic>
              <a:graphicData uri="http://schemas.openxmlformats.org/drawingml/2006/picture">
                <pic:pic>
                  <pic:nvPicPr>
                    <pic:cNvPr id="0" name="a039432e4f715b7f18f961422778601dfdd1f9141cca523e9cdce36db86c68a5.png"/>
                    <pic:cNvPicPr/>
                  </pic:nvPicPr>
                  <pic:blipFill>
                    <a:blip r:embed="rId9"/>
                    <a:stretch>
                      <a:fillRect/>
                    </a:stretch>
                  </pic:blipFill>
                  <pic:spPr>
                    <a:xfrm>
                      <a:off x="0" y="0"/>
                      <a:ext cx="2942705" cy="2942705"/>
                    </a:xfrm>
                    <a:prstGeom prst="rect"/>
                  </pic:spPr>
                </pic:pic>
              </a:graphicData>
            </a:graphic>
          </wp:inline>
        </w:drawing>
      </w:r>
    </w:p>
    <w:p>
      <w:r>
        <w:t>MYSTERY  The team must use proxy features and fairness to solve a model-building problem. What information do they have? What important evidence is still missing?</w:t>
      </w:r>
    </w:p>
    <w:p>
      <w:r>
        <w:t>Name three visible details without interpreting them.</w:t>
      </w:r>
    </w:p>
    <w:p>
      <w:r>
        <w:t>Predict the data, model, or evaluation decision being made.</w:t>
      </w:r>
    </w:p>
    <w:p>
      <w:r>
        <w:t>Identify one hidden assumption that could change the result.</w:t>
      </w:r>
    </w:p>
    <w:p>
      <w:r>
        <w:t>State what evidence would confirm or reject your prediction.</w:t>
      </w:r>
    </w:p>
    <w:p>
      <w:r>
        <w:t>My prediction and supporting evidence:</w:t>
      </w:r>
    </w:p>
    <w:p>
      <w:pPr>
        <w:pStyle w:val="Heading3"/>
      </w:pPr>
      <w:r>
        <w:t>A closer explanation</w:t>
      </w:r>
    </w:p>
    <w:p>
      <w:r>
        <w:t>An input can carry information about a characteristic without naming it. In a fictional school-device dataset, device code may be associated with building or access to newer equipment. Removing a building field does not remove all related information. Do not infer a real student identity or protected characteristic in this exercise.</w:t>
      </w:r>
    </w:p>
    <w:p>
      <w:r>
        <w:t>Use fictional classroom data throughout this investigation. Keep the task, units, reference labels and data split visible as you reason. Earlier weeks supplied the model-building process; this week examines proxy features and fairness.</w:t>
      </w:r>
    </w:p>
    <w:p>
      <w:pPr>
        <w:pStyle w:val="Heading1"/>
      </w:pPr>
      <w:r>
        <w:t>03. See how it works</w:t>
      </w:r>
    </w:p>
    <w:p>
      <w:r>
        <w:t>ML MECHANISM</w:t>
      </w:r>
    </w:p>
    <w:p>
      <w:pPr>
        <w:pStyle w:val="Heading3"/>
      </w:pPr>
      <w:r>
        <w:t>Input → Model → Evidence</w:t>
      </w:r>
    </w:p>
    <w:p>
      <w: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32 machine-learning flow stage 1"/>
            <wp:cNvGraphicFramePr>
              <a:graphicFrameLocks noChangeAspect="1"/>
            </wp:cNvGraphicFramePr>
            <a:graphic>
              <a:graphicData uri="http://schemas.openxmlformats.org/drawingml/2006/picture">
                <pic:pic>
                  <pic:nvPicPr>
                    <pic:cNvPr id="0" name="43fe6dfa7a0d8746e7f234cf75e8b33b89595f387d40e1824ab477d9648b0d74.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32 machine-learning flow stage 2"/>
            <wp:cNvGraphicFramePr>
              <a:graphicFrameLocks noChangeAspect="1"/>
            </wp:cNvGraphicFramePr>
            <a:graphic>
              <a:graphicData uri="http://schemas.openxmlformats.org/drawingml/2006/picture">
                <pic:pic>
                  <pic:nvPicPr>
                    <pic:cNvPr id="0" name="714a1b1fdb24d115a552dac78235567d46df9209d0e37d8f0a85c88425b1e837.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32 machine-learning flow stage 3"/>
            <wp:cNvGraphicFramePr>
              <a:graphicFrameLocks noChangeAspect="1"/>
            </wp:cNvGraphicFramePr>
            <a:graphic>
              <a:graphicData uri="http://schemas.openxmlformats.org/drawingml/2006/picture">
                <pic:pic>
                  <pic:nvPicPr>
                    <pic:cNvPr id="0" name="fb15514e51f8baf8d9bf3dd16218f47291ffc7406370427b9fd613d2b0d4e4bf.png"/>
                    <pic:cNvPicPr/>
                  </pic:nvPicPr>
                  <pic:blipFill>
                    <a:blip r:embed="rId12"/>
                    <a:stretch>
                      <a:fillRect/>
                    </a:stretch>
                  </pic:blipFill>
                  <pic:spPr>
                    <a:xfrm>
                      <a:off x="0" y="0"/>
                      <a:ext cx="5237018" cy="3200400"/>
                    </a:xfrm>
                    <a:prstGeom prst="rect"/>
                  </pic:spPr>
                </pic:pic>
              </a:graphicData>
            </a:graphic>
          </wp:inline>
        </w:drawing>
      </w:r>
    </w:p>
    <w:p>
      <w:r>
        <w:t>QUESTION  Trace suspicious proxies and compare model behavior after a controlled removal.</w:t>
      </w:r>
    </w:p>
    <w:p>
      <w:r>
        <w:t>MODEL IDEA  A feature may indirectly encode sensitive identity or context, creating unjustified differences even when the original field is absent.</w:t>
      </w:r>
    </w:p>
    <w:p>
      <w:r>
        <w:t>PROOF NEEDED  Use an unseen case, visible calculation, error analysis, and a stated limitation.</w:t>
      </w:r>
    </w:p>
    <w:p>
      <w:r>
        <w:t>UNDER THE HOOD  Photo background predicts classroom location and is correlated with camera quality. Model uses background as a shortcut for health labels.</w:t>
      </w:r>
    </w:p>
    <w:p>
      <w:r>
        <w:t>Draw a fresh data → model → prediction → evaluation trace:</w:t>
      </w:r>
    </w:p>
    <w:p>
      <w:pPr>
        <w:pStyle w:val="Heading3"/>
      </w:pPr>
      <w:r>
        <w:t>A closer explanation</w:t>
      </w:r>
    </w:p>
    <w:p>
      <w:r>
        <w:t>Fictional records show device code X on 8 of 10 north-building examples and 2 of 10 south-building examples. Device and building are associated in this sample. This does not prove device causes model errors or that every X device comes from north. The remaining cases contradict such a universal rule.</w:t>
      </w:r>
    </w:p>
    <w:p>
      <w:r>
        <w:t>Before continuing, underline the decision rule and circle the evidence that supports the conclusion. Explain the example to a partner without replacing the counts or conditions with a stronger claim. Keep the distinction between an observed result and a proposed next step.</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EVALUATION DESIGN</w:t>
      </w:r>
    </w:p>
    <w:p>
      <w:pPr>
        <w:pStyle w:val="Heading3"/>
      </w:pPr>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237018" cy="3200400"/>
            <wp:docPr id="6" name="Picture 6" descr="Week 32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7" name="Picture 7" descr="Week 32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8" name="Picture 8" descr="Week 32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9" name="Picture 9" descr="Week 32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r>
        <w:t>NORMAL  Expected data and expected behavior.</w:t>
      </w:r>
    </w:p>
    <w:p>
      <w:r>
        <w:t>BOUNDARY  Value close to a threshold, ambiguous label, or uncertain prediction.</w:t>
      </w:r>
    </w:p>
    <w:p>
      <w:r>
        <w:t>MISSING  Necessary field, label, source, or measurement is unavailable.</w:t>
      </w:r>
    </w:p>
    <w:p>
      <w:r>
        <w:t>SHIFTED  New lighting, species, device, subgroup, or time condition.</w:t>
      </w:r>
    </w:p>
    <w:p>
      <w:r>
        <w:t>RELEASE RULE  Passing one case never proves generalization. Predefine expected behavior for all four categories.</w:t>
      </w:r>
    </w:p>
    <w:p>
      <w:r>
        <w:t>Which case most threatens today's claim, and why?</w:t>
      </w:r>
    </w:p>
    <w:p>
      <w:pPr>
        <w:pStyle w:val="Heading3"/>
      </w:pPr>
      <w:r>
        <w:t>Change one thing in the pictured case</w:t>
      </w:r>
    </w:p>
    <w:p>
      <w:r>
        <w:t>Change: Camera codes are assigned independently of setting in a new balanced dataset.</w:t>
      </w:r>
    </w:p>
    <w:p>
      <w:r>
        <w:t>Prediction: camera_code no longer perfectly identifies setting in that dataset.</w:t>
      </w:r>
    </w:p>
    <w:p>
      <w:r>
        <w:t>Reason: The observed mapping changed; other retained fields may still contain setting information.</w:t>
      </w:r>
    </w:p>
    <w:p>
      <w:pPr>
        <w:pStyle w:val="Heading1"/>
      </w:pPr>
      <w:r>
        <w:t>05. Words that unlock the idea</w:t>
      </w:r>
    </w:p>
    <w:p>
      <w:r>
        <w:t>VOCABULARY</w:t>
      </w:r>
    </w:p>
    <w:p>
      <w:pPr>
        <w:pStyle w:val="Heading3"/>
      </w:pPr>
      <w:r>
        <w:t>Words You Can Calculate and Defend</w:t>
      </w:r>
    </w:p>
    <w:p>
      <w:r>
        <w:t>A definition matters when it lets you interpret a new dataset, model, or result.</w:t>
      </w:r>
    </w:p>
    <w:p>
      <w:r>
        <w:drawing>
          <wp:inline xmlns:a="http://schemas.openxmlformats.org/drawingml/2006/main" xmlns:pic="http://schemas.openxmlformats.org/drawingml/2006/picture">
            <wp:extent cx="5237018" cy="3200400"/>
            <wp:docPr id="10" name="Picture 10" descr="Vocabulary: proxy feature, input correlated with another sensitive attribute"/>
            <wp:cNvGraphicFramePr>
              <a:graphicFrameLocks noChangeAspect="1"/>
            </wp:cNvGraphicFramePr>
            <a:graphic>
              <a:graphicData uri="http://schemas.openxmlformats.org/drawingml/2006/picture">
                <pic:pic>
                  <pic:nvPicPr>
                    <pic:cNvPr id="0" name="83194224ad552cda20a5caeb926e41c3ee1ab1f442a3841ef640ef6033596cad.png"/>
                    <pic:cNvPicPr/>
                  </pic:nvPicPr>
                  <pic:blipFill>
                    <a:blip r:embed="rId17"/>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Vocabulary: fairness, evaluate benefits and harms across affected groups"/>
            <wp:cNvGraphicFramePr>
              <a:graphicFrameLocks noChangeAspect="1"/>
            </wp:cNvGraphicFramePr>
            <a:graphic>
              <a:graphicData uri="http://schemas.openxmlformats.org/drawingml/2006/picture">
                <pic:pic>
                  <pic:nvPicPr>
                    <pic:cNvPr id="0" name="b0681b80db59d3c20e980f42cc7923d45032de1475751b33fe17378d6819210e.png"/>
                    <pic:cNvPicPr/>
                  </pic:nvPicPr>
                  <pic:blipFill>
                    <a:blip r:embed="rId18"/>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Vocabulary: paired test, cases differing in one relevant factor"/>
            <wp:cNvGraphicFramePr>
              <a:graphicFrameLocks noChangeAspect="1"/>
            </wp:cNvGraphicFramePr>
            <a:graphic>
              <a:graphicData uri="http://schemas.openxmlformats.org/drawingml/2006/picture">
                <pic:pic>
                  <pic:nvPicPr>
                    <pic:cNvPr id="0" name="d939f62ce568424186bf3933627e0b6958a5e03a780b065c7222d3176e4d84b3.png"/>
                    <pic:cNvPicPr/>
                  </pic:nvPicPr>
                  <pic:blipFill>
                    <a:blip r:embed="rId19"/>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Vocabulary: mitigation, control reducing an identified risk"/>
            <wp:cNvGraphicFramePr>
              <a:graphicFrameLocks noChangeAspect="1"/>
            </wp:cNvGraphicFramePr>
            <a:graphic>
              <a:graphicData uri="http://schemas.openxmlformats.org/drawingml/2006/picture">
                <pic:pic>
                  <pic:nvPicPr>
                    <pic:cNvPr id="0" name="7cd9e9c2d8e002062797dcd29dd081f2d639d761671c51660b73617f7edb7756.png"/>
                    <pic:cNvPicPr/>
                  </pic:nvPicPr>
                  <pic:blipFill>
                    <a:blip r:embed="rId20"/>
                    <a:stretch>
                      <a:fillRect/>
                    </a:stretch>
                  </pic:blipFill>
                  <pic:spPr>
                    <a:xfrm>
                      <a:off x="0" y="0"/>
                      <a:ext cx="5237018"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proxy feature</w:t>
            </w:r>
          </w:p>
        </w:tc>
        <w:tc>
          <w:tcPr>
            <w:tcW w:type="dxa" w:w="3408"/>
          </w:tcPr>
          <w:p>
            <w:r>
              <w:t>input correlated with another sensitive attribute</w:t>
            </w:r>
          </w:p>
        </w:tc>
        <w:tc>
          <w:tcPr>
            <w:tcW w:type="dxa" w:w="3408"/>
          </w:tcPr>
          <w:p>
            <w:r/>
          </w:p>
        </w:tc>
      </w:tr>
      <w:tr>
        <w:tc>
          <w:tcPr>
            <w:tcW w:type="dxa" w:w="3408"/>
          </w:tcPr>
          <w:p>
            <w:r>
              <w:t>fairness</w:t>
            </w:r>
          </w:p>
        </w:tc>
        <w:tc>
          <w:tcPr>
            <w:tcW w:type="dxa" w:w="3408"/>
          </w:tcPr>
          <w:p>
            <w:r>
              <w:t>evaluate benefits and harms across affected groups</w:t>
            </w:r>
          </w:p>
        </w:tc>
        <w:tc>
          <w:tcPr>
            <w:tcW w:type="dxa" w:w="3408"/>
          </w:tcPr>
          <w:p>
            <w:r/>
          </w:p>
        </w:tc>
      </w:tr>
      <w:tr>
        <w:tc>
          <w:tcPr>
            <w:tcW w:type="dxa" w:w="3408"/>
          </w:tcPr>
          <w:p>
            <w:r>
              <w:t>paired test</w:t>
            </w:r>
          </w:p>
        </w:tc>
        <w:tc>
          <w:tcPr>
            <w:tcW w:type="dxa" w:w="3408"/>
          </w:tcPr>
          <w:p>
            <w:r>
              <w:t>cases differing in one relevant factor</w:t>
            </w:r>
          </w:p>
        </w:tc>
        <w:tc>
          <w:tcPr>
            <w:tcW w:type="dxa" w:w="3408"/>
          </w:tcPr>
          <w:p>
            <w:r/>
          </w:p>
        </w:tc>
      </w:tr>
      <w:tr>
        <w:tc>
          <w:tcPr>
            <w:tcW w:type="dxa" w:w="3408"/>
          </w:tcPr>
          <w:p>
            <w:r>
              <w:t>mitigation</w:t>
            </w:r>
          </w:p>
        </w:tc>
        <w:tc>
          <w:tcPr>
            <w:tcW w:type="dxa" w:w="3408"/>
          </w:tcPr>
          <w:p>
            <w:r>
              <w:t>control reducing an identified risk</w:t>
            </w:r>
          </w:p>
        </w:tc>
        <w:tc>
          <w:tcPr>
            <w:tcW w:type="dxa" w:w="3408"/>
          </w:tcPr>
          <w:p>
            <w:r/>
          </w:p>
        </w:tc>
      </w:tr>
    </w:tbl>
    <w:p>
      <w:r>
        <w:t>MISCONCEPTION TO REPAIR  Removing a sensitive column guarantees the model cannot use related information.</w:t>
      </w:r>
    </w:p>
    <w:p>
      <w:r>
        <w:t>Repair the claim using a definition, calculation, or test record:</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Proxy feature</w:t>
            </w:r>
          </w:p>
        </w:tc>
        <w:tc>
          <w:tcPr>
            <w:tcW w:type="dxa" w:w="5112"/>
          </w:tcPr>
          <w:p>
            <w:r>
              <w:t>A variable that can stand in for another characteristic</w:t>
            </w:r>
          </w:p>
        </w:tc>
      </w:tr>
      <w:tr>
        <w:tc>
          <w:tcPr>
            <w:tcW w:type="dxa" w:w="5112"/>
          </w:tcPr>
          <w:p>
            <w:r>
              <w:t>Correlation</w:t>
            </w:r>
          </w:p>
        </w:tc>
        <w:tc>
          <w:tcPr>
            <w:tcW w:type="dxa" w:w="5112"/>
          </w:tcPr>
          <w:p>
            <w:r>
              <w:t>An observed association, not proof of cause</w:t>
            </w:r>
          </w:p>
        </w:tc>
      </w:tr>
      <w:tr>
        <w:tc>
          <w:tcPr>
            <w:tcW w:type="dxa" w:w="5112"/>
          </w:tcPr>
          <w:p>
            <w:r>
              <w:t>Sensitive attribute</w:t>
            </w:r>
          </w:p>
        </w:tc>
        <w:tc>
          <w:tcPr>
            <w:tcW w:type="dxa" w:w="5112"/>
          </w:tcPr>
          <w:p>
            <w:r>
              <w:t>A characteristic requiring particular care in a context</w:t>
            </w:r>
          </w:p>
        </w:tc>
      </w:tr>
      <w:tr>
        <w:tc>
          <w:tcPr>
            <w:tcW w:type="dxa" w:w="5112"/>
          </w:tcPr>
          <w:p>
            <w:r>
              <w:t>Ablation</w:t>
            </w:r>
          </w:p>
        </w:tc>
        <w:tc>
          <w:tcPr>
            <w:tcW w:type="dxa" w:w="5112"/>
          </w:tcPr>
          <w:p>
            <w:r>
              <w:t>A comparison that removes a feature or component</w:t>
            </w:r>
          </w:p>
        </w:tc>
      </w:tr>
    </w:tbl>
    <w:p>
      <w:pPr>
        <w:pStyle w:val="Heading1"/>
      </w:pPr>
      <w:r>
        <w:t>06. Follow a worked example</w:t>
      </w:r>
    </w:p>
    <w:p>
      <w:r>
        <w:t>WORKED EVIDENCE</w:t>
      </w:r>
    </w:p>
    <w:p>
      <w:pPr>
        <w:pStyle w:val="Heading3"/>
      </w:pPr>
      <w:r>
        <w:t>Reason Step by Step</w:t>
      </w:r>
    </w:p>
    <w:p>
      <w:r>
        <w:t>Predict first. Then check each step. A correct answer without visible evidence cannot be audited.</w:t>
      </w:r>
    </w:p>
    <w:p>
      <w:r>
        <w:drawing>
          <wp:inline xmlns:a="http://schemas.openxmlformats.org/drawingml/2006/main" xmlns:pic="http://schemas.openxmlformats.org/drawingml/2006/picture">
            <wp:extent cx="5486400" cy="2523744"/>
            <wp:docPr id="14" name="Picture 14" descr="Four-step worked evidence for Week 32: Proxy Features and Fairness"/>
            <wp:cNvGraphicFramePr>
              <a:graphicFrameLocks noChangeAspect="1"/>
            </wp:cNvGraphicFramePr>
            <a:graphic>
              <a:graphicData uri="http://schemas.openxmlformats.org/drawingml/2006/picture">
                <pic:pic>
                  <pic:nvPicPr>
                    <pic:cNvPr id="0" name="8d040fe932345049b360e19d4f7c0369f57471809ef3e631cec7e5f139fe7b5a.png"/>
                    <pic:cNvPicPr/>
                  </pic:nvPicPr>
                  <pic:blipFill>
                    <a:blip r:embed="rId21"/>
                    <a:stretch>
                      <a:fillRect/>
                    </a:stretch>
                  </pic:blipFill>
                  <pic:spPr>
                    <a:xfrm>
                      <a:off x="0" y="0"/>
                      <a:ext cx="5486400" cy="2523744"/>
                    </a:xfrm>
                    <a:prstGeom prst="rect"/>
                  </pic:spPr>
                </pic:pic>
              </a:graphicData>
            </a:graphic>
          </wp:inline>
        </w:drawing>
      </w:r>
    </w:p>
    <w:p>
      <w:r>
        <w:t>STEP 1  Photo background predicts classroom location and is correlated with camera quality.</w:t>
      </w:r>
    </w:p>
    <w:p>
      <w:r>
        <w:t>STEP 2  Model uses background as a shortcut for health labels.</w:t>
      </w:r>
    </w:p>
    <w:p>
      <w:r>
        <w:t>STEP 3  Create paired crops with the same leaf and different backgrounds; predictions change.</w:t>
      </w:r>
    </w:p>
    <w:p>
      <w:r>
        <w:t>STEP 4  Crop backgrounds or improve data, retrain, and compare performance and subgroup gaps.</w:t>
      </w:r>
    </w:p>
    <w:p>
      <w:r>
        <w:t>CHECK  Verify the denominator, unit, split, class definition, and data version before interpreting a score.</w:t>
      </w:r>
    </w:p>
    <w:p>
      <w:r>
        <w:t>Recalculate, retrace, or restate the evidence independently:</w:t>
      </w:r>
    </w:p>
    <w:p>
      <w:pPr>
        <w:pStyle w:val="Heading3"/>
      </w:pPr>
      <w:r>
        <w:t>A closer explanation</w:t>
      </w:r>
    </w:p>
    <w:p>
      <w:pPr>
        <w:pStyle w:val="Heading3"/>
      </w:pPr>
      <w:r>
        <w:t>Proxy features and fairness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North examples</w:t>
            </w:r>
          </w:p>
        </w:tc>
        <w:tc>
          <w:tcPr>
            <w:tcW w:type="dxa" w:w="3408"/>
          </w:tcPr>
          <w:p>
            <w:r>
              <w:t>8 X of 10</w:t>
            </w:r>
          </w:p>
        </w:tc>
        <w:tc>
          <w:tcPr>
            <w:tcW w:type="dxa" w:w="3408"/>
          </w:tcPr>
          <w:p>
            <w:r>
              <w:t>2 other devices</w:t>
            </w:r>
          </w:p>
        </w:tc>
      </w:tr>
      <w:tr>
        <w:tc>
          <w:tcPr>
            <w:tcW w:type="dxa" w:w="3408"/>
          </w:tcPr>
          <w:p>
            <w:r>
              <w:t>South examples</w:t>
            </w:r>
          </w:p>
        </w:tc>
        <w:tc>
          <w:tcPr>
            <w:tcW w:type="dxa" w:w="3408"/>
          </w:tcPr>
          <w:p>
            <w:r>
              <w:t>2 X of 10</w:t>
            </w:r>
          </w:p>
        </w:tc>
        <w:tc>
          <w:tcPr>
            <w:tcW w:type="dxa" w:w="3408"/>
          </w:tcPr>
          <w:p>
            <w:r>
              <w:t>8 other devices</w:t>
            </w:r>
          </w:p>
        </w:tc>
      </w:tr>
      <w:tr>
        <w:tc>
          <w:tcPr>
            <w:tcW w:type="dxa" w:w="3408"/>
          </w:tcPr>
          <w:p>
            <w:r>
              <w:t>Review question</w:t>
            </w:r>
          </w:p>
        </w:tc>
        <w:tc>
          <w:tcPr>
            <w:tcW w:type="dxa" w:w="3408"/>
          </w:tcPr>
          <w:p>
            <w:r>
              <w:t>What does code represent?</w:t>
            </w:r>
          </w:p>
        </w:tc>
        <w:tc>
          <w:tcPr>
            <w:tcW w:type="dxa" w:w="3408"/>
          </w:tcPr>
          <w:p>
            <w:r>
              <w:t>Check context and errors</w:t>
            </w:r>
          </w:p>
        </w:tc>
      </w:tr>
    </w:tbl>
    <w:p>
      <w:r>
        <w:t>A feature may be legitimate for one purpose and inappropriate for another. Ask what is measured, when it is available, why it predicts and who might be disadvantaged. A correlation alone neither authorizes use nor proves harm. Talk through the intended decision and available alternatives.</w:t>
      </w:r>
    </w:p>
    <w:p>
      <w:pPr>
        <w:pStyle w:val="Heading3"/>
      </w:pPr>
      <w:r>
        <w:t>Why might removing building but keeping device code leave related information?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Proxy Features and Fairness</w:t>
      </w:r>
    </w:p>
    <w:p>
      <w:r>
        <w:t>Removing an obvious setting field may leave another field that carries the same information.</w:t>
      </w:r>
    </w:p>
    <w:p>
      <w:pPr>
        <w:pStyle w:val="Heading3"/>
      </w:pPr>
      <w:r>
        <w:t>The facts we will use</w:t>
      </w:r>
    </w:p>
    <w:p>
      <w:r>
        <w:t>Toy table has location=greenhouse/desk and camera_code=G/D. Every G record is greenhouse; every D record is desk. The team drops location.</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421086"/>
            <wp:docPr id="15" name="Picture 15" descr="Proxy Features and Fairness. Remove direct field: The location column is absent from the new input table.. Check retained proxy: camera_code still identifies the setting perfectly in this supplied sample.. Audit effect: Compare controlled predictions and held-out setting slices; dropping one column does not establish setting independence."/>
            <wp:cNvGraphicFramePr>
              <a:graphicFrameLocks noChangeAspect="1"/>
            </wp:cNvGraphicFramePr>
            <a:graphic>
              <a:graphicData uri="http://schemas.openxmlformats.org/drawingml/2006/picture">
                <pic:pic>
                  <pic:nvPicPr>
                    <pic:cNvPr id="0" name="academy-visual-ai-4-32.png"/>
                    <pic:cNvPicPr/>
                  </pic:nvPicPr>
                  <pic:blipFill>
                    <a:blip r:embed="rId22"/>
                    <a:stretch>
                      <a:fillRect/>
                    </a:stretch>
                  </pic:blipFill>
                  <pic:spPr>
                    <a:xfrm>
                      <a:off x="0" y="0"/>
                      <a:ext cx="5486400" cy="5421086"/>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Remove direct field</w:t>
            </w:r>
          </w:p>
        </w:tc>
        <w:tc>
          <w:tcPr>
            <w:tcW w:type="dxa" w:w="5112"/>
          </w:tcPr>
          <w:p>
            <w:r>
              <w:t>The location column is absent from the new input table.</w:t>
            </w:r>
          </w:p>
        </w:tc>
      </w:tr>
      <w:tr>
        <w:tc>
          <w:tcPr>
            <w:tcW w:type="dxa" w:w="5112"/>
          </w:tcPr>
          <w:p>
            <w:r>
              <w:t>2. Check retained proxy</w:t>
            </w:r>
          </w:p>
        </w:tc>
        <w:tc>
          <w:tcPr>
            <w:tcW w:type="dxa" w:w="5112"/>
          </w:tcPr>
          <w:p>
            <w:r>
              <w:t>camera_code still identifies the setting perfectly in this supplied sample.</w:t>
            </w:r>
          </w:p>
        </w:tc>
      </w:tr>
      <w:tr>
        <w:tc>
          <w:tcPr>
            <w:tcW w:type="dxa" w:w="5112"/>
          </w:tcPr>
          <w:p>
            <w:r>
              <w:t>3. Audit effect</w:t>
            </w:r>
          </w:p>
        </w:tc>
        <w:tc>
          <w:tcPr>
            <w:tcW w:type="dxa" w:w="5112"/>
          </w:tcPr>
          <w:p>
            <w:r>
              <w:t>Compare controlled predictions and held-out setting slices; dropping one column does not establish setting independence.</w:t>
            </w:r>
          </w:p>
        </w:tc>
      </w:tr>
    </w:tbl>
    <w:p>
      <w:r>
        <w:t>Match each pictured step to the supplied facts. This is a worked teaching case, not an independent assessment.</w:t>
      </w:r>
    </w:p>
    <w:p>
      <w:pPr>
        <w:pStyle w:val="Heading3"/>
      </w:pPr>
      <w:r>
        <w:t>Why this result follows</w:t>
      </w:r>
    </w:p>
    <w:p>
      <w:r>
        <w:t>Read the picture in order. Compare controlled predictions and held-out setting slices; dropping one column does not establish setting independence.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A correlated field is not necessarily harmful in every use; assess task relevance, consequences and actual model behaviour.</w:t>
      </w:r>
    </w:p>
    <w:p>
      <w:r>
        <w:t>Read the labelled picture: What evidence contradicts the original “all setting information removed” claim? Point to the relevant step in the picture, then write the changed result and the rule or evidence that supports it.</w:t>
      </w:r>
    </w:p>
    <w:p>
      <w:r>
        <w:t>Change one thing: Camera codes are assigned independently of setting in a new balanced dataset. Predict the result before checking the explanation. What remains the same?</w:t>
      </w:r>
    </w:p>
    <w:p>
      <w:pPr>
        <w:pStyle w:val="Heading1"/>
      </w:pPr>
      <w:r>
        <w:t>07. Find and repair a mistake</w:t>
      </w:r>
    </w:p>
    <w:p>
      <w:r>
        <w:t>ERROR DETECTIVE</w:t>
      </w:r>
    </w:p>
    <w:p>
      <w:pPr>
        <w:pStyle w:val="Heading3"/>
      </w:pPr>
      <w:r>
        <w:t>Compare → Diagnose → Repair</w:t>
      </w:r>
    </w:p>
    <w:p>
      <w: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6" name="Picture 16" descr="Misconception diagnosis and controlled repair for Week 32"/>
            <wp:cNvGraphicFramePr>
              <a:graphicFrameLocks noChangeAspect="1"/>
            </wp:cNvGraphicFramePr>
            <a:graphic>
              <a:graphicData uri="http://schemas.openxmlformats.org/drawingml/2006/picture">
                <pic:pic>
                  <pic:nvPicPr>
                    <pic:cNvPr id="0" name="4171d2c9d3d8530b24703304516a5c042758efd2a3a0e70123296e7e1f300f54.png"/>
                    <pic:cNvPicPr/>
                  </pic:nvPicPr>
                  <pic:blipFill>
                    <a:blip r:embed="rId23"/>
                    <a:stretch>
                      <a:fillRect/>
                    </a:stretch>
                  </pic:blipFill>
                  <pic:spPr>
                    <a:xfrm>
                      <a:off x="0" y="0"/>
                      <a:ext cx="5486400" cy="2048256"/>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r>
        <w:t>CLAIM TO CHALLENGE  Removing a sensitive column guarantees the model cannot use related information.</w:t>
      </w:r>
    </w:p>
    <w:p>
      <w:r>
        <w:t>Diagnose one cause and name the cleanest next experiment:</w:t>
      </w:r>
    </w:p>
    <w:p>
      <w:pPr>
        <w:pStyle w:val="Heading3"/>
      </w:pPr>
      <w:r>
        <w:t>A closer explanation</w:t>
      </w:r>
    </w:p>
    <w:p>
      <w:r>
        <w:t>Do not advertise fairness through unawareness merely because names or a sensitive field were removed. A classroom audit should state unresolved questions, intended non-use and a human review path. Never collect sensitive student information simply to fill this exercise.</w:t>
      </w:r>
    </w:p>
    <w:p>
      <w:pPr>
        <w:pStyle w:val="Heading3"/>
      </w:pPr>
      <w:r>
        <w:t>Does unchanged accuracy after removing a proxy prove fairness?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ML STUDIO</w:t>
      </w:r>
    </w:p>
    <w:p>
      <w:pPr>
        <w:pStyle w:val="Heading3"/>
      </w:pPr>
      <w:r>
        <w:t>Specify Before You Run</w:t>
      </w:r>
    </w:p>
    <w:p>
      <w:r>
        <w:t>A trustworthy result can be reproduced from the recorded data, code, settings, and evaluation rule.</w:t>
      </w:r>
    </w:p>
    <w:p>
      <w:r>
        <w:drawing>
          <wp:inline xmlns:a="http://schemas.openxmlformats.org/drawingml/2006/main" xmlns:pic="http://schemas.openxmlformats.org/drawingml/2006/picture">
            <wp:extent cx="5486400" cy="2048256"/>
            <wp:docPr id="17" name="Picture 17"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4"/>
                    <a:stretch>
                      <a:fillRect/>
                    </a:stretch>
                  </pic:blipFill>
                  <pic:spPr>
                    <a:xfrm>
                      <a:off x="0" y="0"/>
                      <a:ext cx="5486400" cy="2048256"/>
                    </a:xfrm>
                    <a:prstGeom prst="rect"/>
                  </pic:spPr>
                </pic:pic>
              </a:graphicData>
            </a:graphic>
          </wp:inline>
        </w:drawing>
      </w:r>
    </w:p>
    <w:p>
      <w:pPr>
        <w:pStyle w:val="Heading3"/>
      </w:pPr>
      <w:r>
        <w:t>Experiment record</w:t>
      </w:r>
    </w:p>
    <w:p>
      <w:r>
        <w:t>QUESTION + intended use + success threshold</w:t>
      </w:r>
    </w:p>
    <w:p>
      <w:r>
        <w:t>DATA version + grouped split + leakage check</w:t>
      </w:r>
    </w:p>
    <w:p>
      <w:r>
        <w:t>CODE/preprocessing + features + model + settings + seed</w:t>
      </w:r>
    </w:p>
    <w:p>
      <w:r>
        <w:t>METRICS + positive class + units + denominators</w:t>
      </w:r>
    </w:p>
    <w:p>
      <w:r>
        <w:t>PREDICTIONS + errors + subgroup slices + limitations</w:t>
      </w:r>
    </w:p>
    <w:p>
      <w:r>
        <w:t>HUMAN reviewer + release, revise, limit, or stop decision</w:t>
      </w:r>
    </w:p>
    <w:p>
      <w:r>
        <w:t>Write the minimum record needed to reproduce today's result:</w:t>
      </w:r>
    </w:p>
    <w:p>
      <w:pPr>
        <w:pStyle w:val="Heading3"/>
      </w:pPr>
      <w:r>
        <w:t>A closer explanation</w:t>
      </w:r>
    </w:p>
    <w:p>
      <w:r>
        <w:t>Compare versions with and without device code on the same validation cases, while checking subgroup errors and useful task performance. This ablation measures a change in that experiment; correlated inputs may still carry similar information. Retain group definitions and denominators, and avoid using the final test for repeated feature decisions.</w:t>
      </w:r>
    </w:p>
    <w:p>
      <w:pPr>
        <w:pStyle w:val="Heading3"/>
      </w:pPr>
      <w:r>
        <w:t>Practise with less help: Find a proxy risk</w:t>
      </w:r>
    </w:p>
    <w:p>
      <w:r>
        <w:t>Use workbook W2 for the connected example “Proxy features and fairness”.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Proxy features and fairness. Proposed explanation: “A final answer is enough”.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What evidence contradicts the original “all setting information removed” claim?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pPr>
        <w:pStyle w:val="Heading3"/>
      </w:pPr>
      <w:r>
        <w:t>Predict → Run → Calculate → Interpret</w:t>
      </w:r>
    </w:p>
    <w:p>
      <w:r>
        <w:t>Keep the test conditions fixed, record every result, and change only one planned factor.</w:t>
      </w:r>
    </w:p>
    <w:p>
      <w:r>
        <w:drawing>
          <wp:inline xmlns:a="http://schemas.openxmlformats.org/drawingml/2006/main" xmlns:pic="http://schemas.openxmlformats.org/drawingml/2006/picture">
            <wp:extent cx="5486400" cy="2048256"/>
            <wp:docPr id="18" name="Picture 18" descr="Guided ML lab for Week 32"/>
            <wp:cNvGraphicFramePr>
              <a:graphicFrameLocks noChangeAspect="1"/>
            </wp:cNvGraphicFramePr>
            <a:graphic>
              <a:graphicData uri="http://schemas.openxmlformats.org/drawingml/2006/picture">
                <pic:pic>
                  <pic:nvPicPr>
                    <pic:cNvPr id="0" name="84a2fa6c788977fce85911e9c2f26f6edeac24898a1d4004119ec4902caca9c8.png"/>
                    <pic:cNvPicPr/>
                  </pic:nvPicPr>
                  <pic:blipFill>
                    <a:blip r:embed="rId25"/>
                    <a:stretch>
                      <a:fillRect/>
                    </a:stretch>
                  </pic:blipFill>
                  <pic:spPr>
                    <a:xfrm>
                      <a:off x="0" y="0"/>
                      <a:ext cx="5486400" cy="2048256"/>
                    </a:xfrm>
                    <a:prstGeom prst="rect"/>
                  </pic:spPr>
                </pic:pic>
              </a:graphicData>
            </a:graphic>
          </wp:inline>
        </w:drawing>
      </w:r>
    </w:p>
    <w:p>
      <w:r>
        <w:t>1.  Write the hypothesis and expected evidence before running.</w:t>
      </w:r>
    </w:p>
    <w:p>
      <w:r>
        <w:t>2.  Proxy Detective: map feature origins, run paired tests, remove one suspicious feature, and check both utility and gaps.</w:t>
      </w:r>
    </w:p>
    <w:p>
      <w:r>
        <w:t>3.  Run one normal, one boundary, one missing, and one shifted case.</w:t>
      </w:r>
    </w:p>
    <w:p>
      <w:r>
        <w:t>4.  Calculate the metric from raw counts or row-level errors.</w:t>
      </w:r>
    </w:p>
    <w:p>
      <w:r>
        <w:t>5.  Interpret what changed, what did not, and what remains unsafe or unknown.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pPr>
        <w:pStyle w:val="Heading3"/>
      </w:pPr>
      <w:r>
        <w:t>From Knowing the Word to Owning the Idea</w:t>
      </w:r>
    </w:p>
    <w:p>
      <w:r>
        <w:t>Move upward only when you can produce evidence without copying the example.</w:t>
      </w:r>
    </w:p>
    <w:p>
      <w:r>
        <w:drawing>
          <wp:inline xmlns:a="http://schemas.openxmlformats.org/drawingml/2006/main" xmlns:pic="http://schemas.openxmlformats.org/drawingml/2006/picture">
            <wp:extent cx="5486400" cy="1865376"/>
            <wp:docPr id="19" name="Picture 19"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26"/>
                    <a:stretch>
                      <a:fillRect/>
                    </a:stretch>
                  </pic:blipFill>
                  <pic:spPr>
                    <a:xfrm>
                      <a:off x="0" y="0"/>
                      <a:ext cx="5486400" cy="1865376"/>
                    </a:xfrm>
                    <a:prstGeom prst="rect"/>
                  </pic:spPr>
                </pic:pic>
              </a:graphicData>
            </a:graphic>
          </wp:inline>
        </w:drawing>
      </w:r>
    </w:p>
    <w:p>
      <w:r>
        <w:t>DEFINE  Use all four terms precisely: proxy feature, fairness, paired test, mitigation.</w:t>
      </w:r>
    </w:p>
    <w:p>
      <w:r>
        <w:t>CALCULATE  Reproduce the worked evidence with units and denominator.</w:t>
      </w:r>
    </w:p>
    <w:p>
      <w:r>
        <w:t>TRACE  Explain the data, code or decision path.</w:t>
      </w:r>
    </w:p>
    <w:p>
      <w:r>
        <w:t>DIAGNOSE  Removing a sensitive column guarantees the model cannot use related information.</w:t>
      </w:r>
    </w:p>
    <w:p>
      <w:r>
        <w:t>TRANSFER  Solve a fresh dataset or model case.</w:t>
      </w:r>
    </w:p>
    <w:p>
      <w:r>
        <w:t>IMPROVE  Change one cause and rerun fixed evidence.</w:t>
      </w:r>
    </w:p>
    <w:p>
      <w:r>
        <w:t>DEFEND  State intended use, metric, limitation, and human responsibility.</w:t>
      </w:r>
    </w:p>
    <w:p>
      <w:r>
        <w:t>MASTERY RULE  A coached calculation becomes mastery only after a different case is completed independently.</w:t>
      </w:r>
    </w:p>
    <w:p>
      <w:pPr>
        <w:pStyle w:val="Heading1"/>
      </w:pPr>
      <w:r>
        <w:t>11. Connect your project</w:t>
      </w:r>
    </w:p>
    <w:p>
      <w:r>
        <w:t>CUMULATIVE PROJECT</w:t>
      </w:r>
    </w:p>
    <w:p>
      <w:pPr>
        <w:pStyle w:val="Heading3"/>
      </w:pPr>
      <w:r>
        <w:t>Responsible Plant Classifier</w:t>
      </w:r>
    </w:p>
    <w:p>
      <w:r>
        <w:t>Every week adds one reviewable artifact to the same evidence-based capstone.</w:t>
      </w:r>
    </w:p>
    <w:p>
      <w:r>
        <w:drawing>
          <wp:inline xmlns:a="http://schemas.openxmlformats.org/drawingml/2006/main" xmlns:pic="http://schemas.openxmlformats.org/drawingml/2006/picture">
            <wp:extent cx="5486400" cy="2048256"/>
            <wp:docPr id="20" name="Picture 20" descr="Responsible Plant Classifier checkpoint for Week 32"/>
            <wp:cNvGraphicFramePr>
              <a:graphicFrameLocks noChangeAspect="1"/>
            </wp:cNvGraphicFramePr>
            <a:graphic>
              <a:graphicData uri="http://schemas.openxmlformats.org/drawingml/2006/picture">
                <pic:pic>
                  <pic:nvPicPr>
                    <pic:cNvPr id="0" name="6a8f9daddafe4c6e1a359afd351c9a8af782f05cfbccb560742a62fa33a31ced.png"/>
                    <pic:cNvPicPr/>
                  </pic:nvPicPr>
                  <pic:blipFill>
                    <a:blip r:embed="rId27"/>
                    <a:stretch>
                      <a:fillRect/>
                    </a:stretch>
                  </pic:blipFill>
                  <pic:spPr>
                    <a:xfrm>
                      <a:off x="0" y="0"/>
                      <a:ext cx="5486400" cy="2048256"/>
                    </a:xfrm>
                    <a:prstGeom prst="rect"/>
                  </pic:spPr>
                </pic:pic>
              </a:graphicData>
            </a:graphic>
          </wp:inline>
        </w:drawing>
      </w:r>
    </w:p>
    <w:p>
      <w:r>
        <w:t>THIS WEEK'S CHECKPOINT  Document Plant Classifier proxy risks, paired-test evidence, mitigation, and remaining fairness limitation.</w:t>
      </w:r>
    </w:p>
    <w:p>
      <w:r>
        <w:t>Which requirement or risk does this artifact address?</w:t>
      </w:r>
    </w:p>
    <w:p>
      <w:r>
        <w:t>Which dataset, split, code, and metric version does it use?</w:t>
      </w:r>
    </w:p>
    <w:p>
      <w:r>
        <w:t>What normal and shifted cases were tested?</w:t>
      </w:r>
    </w:p>
    <w:p>
      <w:r>
        <w:t>What remains uncertain or weak?</w:t>
      </w:r>
    </w:p>
    <w:p>
      <w:r>
        <w:t>What decision still belongs to a teacher or qualified human?</w:t>
      </w:r>
    </w:p>
    <w:p>
      <w:r>
        <w:t>RESPONSIBLE RELEASE  Never use this classroom prototype for medical, pesticide, agricultural, or other consequential decisions.</w:t>
      </w:r>
    </w:p>
    <w:p>
      <w:r>
        <w:t>My evidence-linked project decision:</w:t>
      </w:r>
    </w:p>
    <w:p>
      <w:pPr>
        <w:pStyle w:val="Heading3"/>
      </w:pPr>
      <w:r>
        <w:t>Evidence for your project</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PROOF</w:t>
      </w:r>
    </w:p>
    <w:p>
      <w:pPr>
        <w:pStyle w:val="Heading3"/>
      </w:pPr>
      <w:r>
        <w:t>Explain • Calculate • Transfer • Defend</w:t>
      </w:r>
    </w:p>
    <w:p>
      <w: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1" name="Picture 21" descr="Independent ML Builder proof for Week 32"/>
            <wp:cNvGraphicFramePr>
              <a:graphicFrameLocks noChangeAspect="1"/>
            </wp:cNvGraphicFramePr>
            <a:graphic>
              <a:graphicData uri="http://schemas.openxmlformats.org/drawingml/2006/picture">
                <pic:pic>
                  <pic:nvPicPr>
                    <pic:cNvPr id="0" name="a81361ebee8751de458a70e78f88f5c18abcd04dba7f4195aeb797d4af6c7acc.png"/>
                    <pic:cNvPicPr/>
                  </pic:nvPicPr>
                  <pic:blipFill>
                    <a:blip r:embed="rId28"/>
                    <a:stretch>
                      <a:fillRect/>
                    </a:stretch>
                  </pic:blipFill>
                  <pic:spPr>
                    <a:xfrm>
                      <a:off x="0" y="0"/>
                      <a:ext cx="5486400" cy="2048256"/>
                    </a:xfrm>
                    <a:prstGeom prst="rect"/>
                  </pic:spPr>
                </pic:pic>
              </a:graphicData>
            </a:graphic>
          </wp:inline>
        </w:drawing>
      </w:r>
    </w:p>
    <w:p>
      <w:r>
        <w:t>REQUIRED PROOF  Trace suspicious proxies and compare model behavior after a controlled removal.</w:t>
      </w:r>
    </w:p>
    <w:p>
      <w:r>
        <w:t>□ Define the task, feature/target roles, and intended-use boundary.</w:t>
      </w:r>
    </w:p>
    <w:p>
      <w:r>
        <w:t>□ Show the calculation, code trace, or experiment record.</w:t>
      </w:r>
    </w:p>
    <w:p>
      <w:r>
        <w:t>□ Test a normal case and one revealing boundary, missing, or shifted case.</w:t>
      </w:r>
    </w:p>
    <w:p>
      <w:r>
        <w:t>□ Diagnose one failure without changing several factors at once.</w:t>
      </w:r>
    </w:p>
    <w:p>
      <w:r>
        <w:t>□ Name a limitation, fairness concern, and the human-review action.</w:t>
      </w:r>
    </w:p>
    <w:p>
      <w:r>
        <w:t>Independent evidence and defense:</w:t>
      </w:r>
    </w:p>
    <w:p>
      <w:r>
        <w:t>My level:  □ Not yet  □ With one hint  □ Independently  □ I can teach and defend it</w:t>
      </w:r>
    </w:p>
    <w:p>
      <w:r>
        <w:t>NEXT BRIDGE  Carry the experiment evidence into: Model Cards and Human Review.</w:t>
      </w:r>
    </w:p>
    <w:p>
      <w:pPr>
        <w:pStyle w:val="Heading1"/>
      </w:pPr>
      <w:r>
        <w:t>13. Study a complete case</w:t>
      </w:r>
    </w:p>
    <w:p>
      <w:pPr>
        <w:pStyle w:val="Heading3"/>
      </w:pPr>
      <w:r>
        <w:t>Week 32 Worked case</w:t>
      </w:r>
    </w:p>
    <w:p>
      <w:r>
        <w:t>Use the supplied details to practise the weekly concept before attempting the independent question. This case extends the illustrated lesson.</w:t>
      </w:r>
    </w:p>
    <w:p>
      <w:pPr>
        <w:pStyle w:val="Heading3"/>
      </w:pPr>
      <w:r>
        <w:t>The situation</w:t>
      </w:r>
    </w:p>
    <w:p>
      <w:r>
        <w:t>Background colour tracks collection location, associated with plant types.</w:t>
      </w:r>
    </w:p>
    <w:p>
      <w:pPr>
        <w:pStyle w:val="Heading3"/>
      </w:pPr>
      <w:r>
        <w:t>The question</w:t>
      </w:r>
    </w:p>
    <w:p>
      <w:r>
        <w:t>Explain proxy risk and test.</w:t>
      </w:r>
    </w:p>
    <w:p>
      <w:pPr>
        <w:pStyle w:val="Heading3"/>
      </w:pPr>
      <w:r>
        <w:t>Worked explanation</w:t>
      </w:r>
    </w:p>
    <w:p>
      <w:r>
        <w:t>Background can be a location shortcut rather than leaf evidence. Test leaf types across backgrounds and locations and compare slices.</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Test whether a proxy replaces leaf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Background colour</w:t>
            </w:r>
          </w:p>
        </w:tc>
        <w:tc>
          <w:tcPr>
            <w:tcW w:type="dxa" w:w="5112"/>
          </w:tcPr>
          <w:p>
            <w:r>
              <w:t>Tracks collection location</w:t>
            </w:r>
          </w:p>
        </w:tc>
      </w:tr>
      <w:tr>
        <w:tc>
          <w:tcPr>
            <w:tcW w:type="dxa" w:w="5112"/>
          </w:tcPr>
          <w:p>
            <w:r>
              <w:t>Location</w:t>
            </w:r>
          </w:p>
        </w:tc>
        <w:tc>
          <w:tcPr>
            <w:tcW w:type="dxa" w:w="5112"/>
          </w:tcPr>
          <w:p>
            <w:r>
              <w:t>Associated with plant type</w:t>
            </w:r>
          </w:p>
        </w:tc>
      </w:tr>
      <w:tr>
        <w:tc>
          <w:tcPr>
            <w:tcW w:type="dxa" w:w="5112"/>
          </w:tcPr>
          <w:p>
            <w:r>
              <w:t>Risk</w:t>
            </w:r>
          </w:p>
        </w:tc>
        <w:tc>
          <w:tcPr>
            <w:tcW w:type="dxa" w:w="5112"/>
          </w:tcPr>
          <w:p>
            <w:r>
              <w:t>Model uses shortcut</w:t>
            </w:r>
          </w:p>
        </w:tc>
      </w:tr>
      <w:tr>
        <w:tc>
          <w:tcPr>
            <w:tcW w:type="dxa" w:w="5112"/>
          </w:tcPr>
          <w:p>
            <w:r>
              <w:t>Test</w:t>
            </w:r>
          </w:p>
        </w:tc>
        <w:tc>
          <w:tcPr>
            <w:tcW w:type="dxa" w:w="5112"/>
          </w:tcPr>
          <w:p>
            <w:r>
              <w:t>Cross leaf types with backgrounds and locations</w:t>
            </w:r>
          </w:p>
        </w:tc>
      </w:tr>
    </w:tbl>
    <w:p>
      <w:r>
        <w:t>Background colour tracks collection location, associated with plant types.</w:t>
      </w:r>
    </w:p>
    <w:p>
      <w:r>
        <w:t>Explain proxy risk and test.</w:t>
      </w:r>
    </w:p>
    <w:p>
      <w:r>
        <w:t>Background can be a location shortcut rather than leaf evidence. Test leaf types across backgrounds and locations and compare slices.</w:t>
      </w:r>
    </w:p>
    <w:p>
      <w:pPr>
        <w:pStyle w:val="Heading1"/>
      </w:pPr>
      <w:r>
        <w:t>14. Try a new case independently</w:t>
      </w:r>
    </w:p>
    <w:p>
      <w:pPr>
        <w:pStyle w:val="Heading3"/>
      </w:pPr>
      <w:r>
        <w:t>Independent case: Apply independently</w:t>
      </w:r>
    </w:p>
    <w:p>
      <w:r>
        <w:t>A team removes postcode but retains school code and claims all location-related information is gone. Evaluate the claim and request evidence.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32 Independent application</w:t>
      </w:r>
    </w:p>
    <w:p>
      <w:r>
        <w:t>Close the worked explanation. Apply the idea to this different question without copying.</w:t>
      </w:r>
    </w:p>
    <w:p>
      <w:r>
        <w:t>A plant classifier uses camera_model, and one species was photographed mostly on a single camera. What shortcut might it learn and how could you investigate?</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Document Plant Classifier proxy risks, paired-test evidence, mitigation, and remaining fairness limitation.</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leaf model performs well using location ID alone. Explain a possible proxy problem and design a diagnostic evaluation.</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Removing an obvious setting field may leave another field that carries the same information.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Identify possible proxy features</w:t>
            </w:r>
          </w:p>
        </w:tc>
        <w:tc>
          <w:tcPr>
            <w:tcW w:type="dxa" w:w="5112"/>
          </w:tcPr>
          <w:p>
            <w:r>
              <w:t>Explain the deciding step, show a trace or test, and state one limit.</w:t>
            </w:r>
          </w:p>
        </w:tc>
      </w:tr>
      <w:tr>
        <w:tc>
          <w:tcPr>
            <w:tcW w:type="dxa" w:w="5112"/>
          </w:tcPr>
          <w:p>
            <w:r>
              <w:t>Explain why removing one field does not guarantee fairness</w:t>
            </w:r>
          </w:p>
        </w:tc>
        <w:tc>
          <w:tcPr>
            <w:tcW w:type="dxa" w:w="5112"/>
          </w:tcPr>
          <w:p>
            <w:r>
              <w:t>Explain the deciding step, show a trace or test, and state one limit.</w:t>
            </w:r>
          </w:p>
        </w:tc>
      </w:tr>
      <w:tr>
        <w:tc>
          <w:tcPr>
            <w:tcW w:type="dxa" w:w="5112"/>
          </w:tcPr>
          <w:p>
            <w:r>
              <w:t>Propose a contextual review with concrete evidence</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Identify possible proxy features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Removing an obvious setting field may leave another field that carries the same information.</w:t>
      </w:r>
    </w:p>
    <w:p>
      <w:pPr>
        <w:pStyle w:val="Heading3"/>
      </w:pPr>
      <w:r>
        <w:t>Practice 1: explain the deciding evidence</w:t>
      </w:r>
    </w:p>
    <w:p>
      <w:r>
        <w:t>Which labelled step matches this detail? Compare controlled predictions and held-out setting slices; dropping one column does not establish setting independence.</w:t>
      </w:r>
    </w:p>
    <w:p>
      <w:r>
        <w:t>1. Remove direct field</w:t>
      </w:r>
    </w:p>
    <w:p>
      <w:r>
        <w:t>2. Audit effect</w:t>
      </w:r>
    </w:p>
    <w:p>
      <w:r>
        <w:t>3. Check retained proxy</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Audit effect Compare controlled predictions and held-out setting slices; dropping one column does not establish setting independence. Read the picture in order. Compare controlled predictions and held-out setting slices; dropping one column does not establish setting independence. The arrows show which recorded input or intermediate result each decision uses. Explain the deciding step aloud before checking the changed case; pointing to the final answer alone does not show how it follows.</w:t>
      </w:r>
    </w:p>
    <w:p>
      <w:pPr>
        <w:pStyle w:val="Heading3"/>
      </w:pPr>
      <w:r>
        <w:t>Practice 2: explain the deciding evidence</w:t>
      </w:r>
    </w:p>
    <w:p>
      <w:r>
        <w:t>Changed-case practice: Camera codes are assigned independently of setting in a new balanced dataset. Which conclusion is supported by the supplied facts?</w:t>
      </w:r>
    </w:p>
    <w:p>
      <w:r>
        <w:t>1. camera_code no longer perfectly identifies setting in that dataset.</w:t>
      </w:r>
    </w:p>
    <w:p>
      <w:r>
        <w:t>2. We can decide the result without examining the changed input or the procedure.</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camera_code no longer perfectly identifies setting in that dataset. The observed mapping changed; other retained fields may still contain setting information.</w:t>
      </w:r>
    </w:p>
    <w:p>
      <w:pPr>
        <w:pStyle w:val="Heading3"/>
      </w:pPr>
      <w:r>
        <w:t>Repair a missing building block</w:t>
      </w:r>
    </w:p>
    <w:p>
      <w:r>
        <w:t>Review Subgroup Performance (ai-4/31). Goal: Calculate subgroup results with sample sizes. Short practice: Why should the report retain subgroup rates alongside the total? Point to the relevant step in the picture, then write the changed result and the rule or evidence that supports it.. Return to this week and explain what you changed.</w:t>
      </w:r>
    </w:p>
    <w:p>
      <w:r>
        <w:t>Review Feature Engineering (ai-4/29). Goal: Create features available at prediction time. Short practice: What should be saved so another group transforms the query identically? Point to the relevant step in the picture, then write the changed result and the rule or evidence that supports it.. Return to this week and explain what you changed.</w:t>
      </w:r>
    </w:p>
    <w:p>
      <w:r>
        <w:t>Review Reproducible Experiments (ai-4/26). Goal: Record enough detail to reproduce a run. Short practice: What should accompany the mean 70%? Point to the relevant step in the picture, then write the changed result and the rule or evidence that supports it..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