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ai-4/34</w:t>
      </w:r>
    </w:p>
    <w:p>
      <w:pPr>
        <w:pStyle w:val="Title"/>
      </w:pPr>
      <w:r>
        <w:t>Capstone Dataset and Baseline</w:t>
      </w:r>
    </w:p>
    <w:p>
      <w:r>
        <w:t>Project: Responsible Plant Classifier</w:t>
      </w:r>
    </w:p>
    <w:p>
      <w:pPr>
        <w:pStyle w:val="Heading1"/>
      </w:pPr>
      <w:r>
        <w:t>Before you start</w:t>
      </w:r>
    </w:p>
    <w:p>
      <w:r>
        <w:t>Weeks 8,10 and 24: group identities and fit the baseline on training only.</w:t>
      </w:r>
    </w:p>
    <w:p>
      <w:pPr>
        <w:pStyle w:val="Heading1"/>
      </w:pPr>
      <w:r>
        <w:t>01. Your mission</w:t>
      </w:r>
    </w:p>
    <w:p>
      <w:pPr>
        <w:pStyle w:val="Heading3"/>
      </w:pPr>
      <w:r>
        <w:t>Your learning target</w:t>
      </w:r>
    </w:p>
    <w:p>
      <w:r>
        <w:t>I can define a feasible capstone question and acceptance criteria.</w:t>
      </w:r>
    </w:p>
    <w:p>
      <w:r>
        <w:t>I can create a data and split plan before modelling.</w:t>
      </w:r>
    </w:p>
    <w:p>
      <w:r>
        <w:t>I can specify evidence, privacy and a fallback.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Model Cards and Human Review. Give an example and a mistake that the idea helps you avoid.</w:t>
      </w:r>
    </w:p>
    <w:p>
      <w:r>
        <w:t>Without opening the old lesson, explain one key idea from Subgroup Performance. Give an example and a mistake that the idea helps you avoid.</w:t>
      </w:r>
    </w:p>
    <w:p>
      <w:r>
        <w:t>Without opening the old lesson, explain one key idea from Learning Curves. Give an example and a mistake that the idea helps you avoid.</w:t>
      </w:r>
    </w:p>
    <w:p>
      <w:r>
        <w:t>After trying, check the relevant lesson or ask your teacher. Change the part of your explanation that the evidence shows was wrong.</w:t>
      </w:r>
    </w:p>
    <w:p>
      <w:r>
        <w:t>A responsible capstone begins by freezing the problem, intended use, dataset documentation, grouped split, and baseline evidence.</w:t>
      </w:r>
    </w:p>
    <w:p>
      <w:r>
        <w:drawing>
          <wp:inline xmlns:a="http://schemas.openxmlformats.org/drawingml/2006/main" xmlns:pic="http://schemas.openxmlformats.org/drawingml/2006/picture">
            <wp:extent cx="2942705" cy="2942705"/>
            <wp:docPr id="1" name="Picture 1"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r>
        <w:t>LEARNING TARGET  A capstone has two views of each of 40 leaves. Specify a 24/8/8 leaf split and baseline procedure. When may final labels be consulted?</w:t>
      </w:r>
    </w:p>
    <w:p>
      <w:r>
        <w:t>Builder name and experiment date:</w:t>
      </w:r>
    </w:p>
    <w:p>
      <w:pPr>
        <w:pStyle w:val="Heading3"/>
      </w:pPr>
      <w:r>
        <w:t>Readiness for the connected explanation</w:t>
      </w:r>
    </w:p>
    <w:p>
      <w:r>
        <w:t>Which evaluation choices should precede model selection?</w:t>
      </w:r>
    </w:p>
    <w:p>
      <w:pPr>
        <w:pStyle w:val="Heading3"/>
      </w:pPr>
      <w:r>
        <w:t>Readiness for Capstone models and baselines</w:t>
      </w:r>
    </w:p>
    <w:p>
      <w:r>
        <w:t>What must be fixed before the capstone comparison?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capstone dataset and baseline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r>
        <w:t>MYSTERY  The team must use capstone dataset and baseline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capstone is a classroom investigation, not a product launch. Choose the supplied fictional clear/blocked parcel task or an equally bounded teacher-approved synthetic task. Write a question that can be answered by comparing a simple model against a baseline. Do not use private student records or real safety decisions.</w:t>
      </w:r>
    </w:p>
    <w:p>
      <w:r>
        <w:t>Use fictional classroom data throughout this investigation. Keep the task, units, reference labels and data split visible as you reason. Earlier weeks supplied the model-building process; this week examines capstone data and requirements.</w:t>
      </w:r>
    </w:p>
    <w:p>
      <w:pPr>
        <w:pStyle w:val="Heading3"/>
      </w:pPr>
      <w:r>
        <w:t>Apply the connected idea: Capstone models and baselines</w:t>
      </w:r>
    </w:p>
    <w:p>
      <w:r>
        <w:t>Build the baseline before the candidate. For classification, use the most common training class, with a declared tie policy. Choose one simple candidate using techniques already learned, such as k-nearest neighbours with training-only scaling and a fixed k. Record every development attempt; complexity earns no automatic credit.</w:t>
      </w:r>
    </w:p>
    <w:p>
      <w:r>
        <w:t>Use fictional classroom data throughout this investigation. Keep the task, units, reference labels and data split visible as you reason. Earlier weeks supplied the model-building process; this week examines capstone models and baselines.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4 machine-learning flow stage 1"/>
            <wp:cNvGraphicFramePr>
              <a:graphicFrameLocks noChangeAspect="1"/>
            </wp:cNvGraphicFramePr>
            <a:graphic>
              <a:graphicData uri="http://schemas.openxmlformats.org/drawingml/2006/picture">
                <pic:pic>
                  <pic:nvPicPr>
                    <pic:cNvPr id="0" name="5022007766eff9282b251e68792d56a3230ec81e70923e9bc5487031ed7405d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4 machine-learning flow stage 2"/>
            <wp:cNvGraphicFramePr>
              <a:graphicFrameLocks noChangeAspect="1"/>
            </wp:cNvGraphicFramePr>
            <a:graphic>
              <a:graphicData uri="http://schemas.openxmlformats.org/drawingml/2006/picture">
                <pic:pic>
                  <pic:nvPicPr>
                    <pic:cNvPr id="0" name="bed5c732ddd9309fa2e26d6b5e192e127f11ee357f48ef548d8f950fae9d12b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4 machine-learning flow stage 3"/>
            <wp:cNvGraphicFramePr>
              <a:graphicFrameLocks noChangeAspect="1"/>
            </wp:cNvGraphicFramePr>
            <a:graphic>
              <a:graphicData uri="http://schemas.openxmlformats.org/drawingml/2006/picture">
                <pic:pic>
                  <pic:nvPicPr>
                    <pic:cNvPr id="0" name="992ef8af410a0c42f834199d8da8a1e7ce475f7431c6972af519280a34f520ec.png"/>
                    <pic:cNvPicPr/>
                  </pic:nvPicPr>
                  <pic:blipFill>
                    <a:blip r:embed="rId12"/>
                    <a:stretch>
                      <a:fillRect/>
                    </a:stretch>
                  </pic:blipFill>
                  <pic:spPr>
                    <a:xfrm>
                      <a:off x="0" y="0"/>
                      <a:ext cx="5237018" cy="3200400"/>
                    </a:xfrm>
                    <a:prstGeom prst="rect"/>
                  </pic:spPr>
                </pic:pic>
              </a:graphicData>
            </a:graphic>
          </wp:inline>
        </w:drawing>
      </w:r>
    </w:p>
    <w:p>
      <w:r>
        <w:t>QUESTION  Freeze the dataset card, split, and baseline results before training.</w:t>
      </w:r>
    </w:p>
    <w:p>
      <w:r>
        <w:t>MODEL IDEA  A responsible capstone begins by freezing the problem, intended use, dataset documentation, grouped split, and baseline evidence.</w:t>
      </w:r>
    </w:p>
    <w:p>
      <w:r>
        <w:t>PROOF NEEDED  Use an unseen case, visible calculation, error analysis, and a stated limitation.</w:t>
      </w:r>
    </w:p>
    <w:p>
      <w:r>
        <w:t>UNDER THE HOOD  Freeze dataset card v3 and grouped split s2 with no plant identity crossing sets. Test set remains sealed; validation supports model choices.</w:t>
      </w:r>
    </w:p>
    <w:p>
      <w:r>
        <w:t>Draw a fresh data → model → prediction → evaluation trace:</w:t>
      </w:r>
    </w:p>
    <w:p>
      <w:pPr>
        <w:pStyle w:val="Heading3"/>
      </w:pPr>
      <w:r>
        <w:t>A closer explanation</w:t>
      </w:r>
    </w:p>
    <w:p>
      <w:r>
        <w:t>Example proposal: can a small classifier improve validation accuracy over the training-majority baseline on fictional parcel measurements? Before modelling, assign 40 training, 20 validation and 12 final-test records, with related parcel groups kept together. Define blocked as positive, keep a fixed label rule, and reserve test labels with the teacher until Week 35.</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Your teacher can prepare the 72-record fictional grid described in the teacher guide, or approve another documented synthetic dataset. Each supplied record has an ID, group ID, width and height in cm. Training and validation labels are released for development; final-test labels stay with the teacher until the model is frozen. The numerical results in later worked examples are illustrative and are not expected scores for your project.</w:t>
      </w:r>
    </w:p>
    <w:p>
      <w:pPr>
        <w:pStyle w:val="Heading3"/>
      </w:pPr>
      <w:r>
        <w:t>Apply the connected idea: Capstone models and baselines</w:t>
      </w:r>
    </w:p>
    <w:p>
      <w:r>
        <w:t>Illustrative training has 30 clear and 10 blocked cases, so the baseline always predicts clear. On 20 validation cases with 14 clear and 6 blocked, its matrix is[[14, 0],[6, 0]], accuracy 70 percent. Candidate matrix[[12, 2],[2, 4]] gives accuracy 80 percent, precision 4/6 and recall 4/6. These are example results, not the student team results.</w:t>
      </w:r>
    </w:p>
    <w:p>
      <w:r>
        <w:rPr>
          <w:rFonts w:ascii="Courier New" w:hAnsi="Courier New"/>
          <w:sz w:val="18"/>
        </w:rPr>
        <w:t># A check of the illustrative validation matrix.</w:t>
        <w:br/>
        <w:t># Replace with your own saved counts; do not invent results.</w:t>
        <w:br/>
        <w:t>tn, fp, fn, tp = 12, 2, 2, 4</w:t>
        <w:br/>
        <w:t>n = tn + fp + fn + tp</w:t>
        <w:br/>
        <w:t>print("accuracy", (tn + tp) / n)</w:t>
        <w:br/>
        <w:t>print("precision", tp / (tp + fp))</w:t>
        <w:br/>
        <w:t>print("recall", tp / (tp + fn))</w:t>
        <w:br/>
        <w:t># Compare with the training-majority baseline: 14 / 20.</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derived crop of plantG is added to training.</w:t>
      </w:r>
    </w:p>
    <w:p>
      <w:r>
        <w:t>Prediction: The final group separation is violated.</w:t>
      </w:r>
    </w:p>
    <w:p>
      <w:r>
        <w:t>Reason: The crop retains the same source plant identity even with a new file name.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reeze, lock a reviewed version for comparison"/>
            <wp:cNvGraphicFramePr>
              <a:graphicFrameLocks noChangeAspect="1"/>
            </wp:cNvGraphicFramePr>
            <a:graphic>
              <a:graphicData uri="http://schemas.openxmlformats.org/drawingml/2006/picture">
                <pic:pic>
                  <pic:nvPicPr>
                    <pic:cNvPr id="0" name="ca88f342a2b975fe12082b47cf05be8189b5ab230caab60f93069007d4c567e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acceptance test, observable required behavior"/>
            <wp:cNvGraphicFramePr>
              <a:graphicFrameLocks noChangeAspect="1"/>
            </wp:cNvGraphicFramePr>
            <a:graphic>
              <a:graphicData uri="http://schemas.openxmlformats.org/drawingml/2006/picture">
                <pic:pic>
                  <pic:nvPicPr>
                    <pic:cNvPr id="0" name="a1130daa02aa71c8a22cc1470135b2503a9836bea58a9a22c3d5d9a7429885b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aseline result, simple method's measured performance"/>
            <wp:cNvGraphicFramePr>
              <a:graphicFrameLocks noChangeAspect="1"/>
            </wp:cNvGraphicFramePr>
            <a:graphic>
              <a:graphicData uri="http://schemas.openxmlformats.org/drawingml/2006/picture">
                <pic:pic>
                  <pic:nvPicPr>
                    <pic:cNvPr id="0" name="a78ca2e386b80929cea979fa50d3fe3fea91977af8a179fc49f5aec0f932246e.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vidence bundle, linked artifacts supporting a claim"/>
            <wp:cNvGraphicFramePr>
              <a:graphicFrameLocks noChangeAspect="1"/>
            </wp:cNvGraphicFramePr>
            <a:graphic>
              <a:graphicData uri="http://schemas.openxmlformats.org/drawingml/2006/picture">
                <pic:pic>
                  <pic:nvPicPr>
                    <pic:cNvPr id="0" name="01c787173906ffd7802d40044b619013912f8166db5458c8d82fe982188b97d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freeze</w:t>
            </w:r>
          </w:p>
        </w:tc>
        <w:tc>
          <w:tcPr>
            <w:tcW w:type="dxa" w:w="3408"/>
          </w:tcPr>
          <w:p>
            <w:r>
              <w:t>lock a reviewed version for comparison</w:t>
            </w:r>
          </w:p>
        </w:tc>
        <w:tc>
          <w:tcPr>
            <w:tcW w:type="dxa" w:w="3408"/>
          </w:tcPr>
          <w:p>
            <w:r/>
          </w:p>
        </w:tc>
      </w:tr>
      <w:tr>
        <w:tc>
          <w:tcPr>
            <w:tcW w:type="dxa" w:w="3408"/>
          </w:tcPr>
          <w:p>
            <w:r>
              <w:t>acceptance test</w:t>
            </w:r>
          </w:p>
        </w:tc>
        <w:tc>
          <w:tcPr>
            <w:tcW w:type="dxa" w:w="3408"/>
          </w:tcPr>
          <w:p>
            <w:r>
              <w:t>observable required behavior</w:t>
            </w:r>
          </w:p>
        </w:tc>
        <w:tc>
          <w:tcPr>
            <w:tcW w:type="dxa" w:w="3408"/>
          </w:tcPr>
          <w:p>
            <w:r/>
          </w:p>
        </w:tc>
      </w:tr>
      <w:tr>
        <w:tc>
          <w:tcPr>
            <w:tcW w:type="dxa" w:w="3408"/>
          </w:tcPr>
          <w:p>
            <w:r>
              <w:t>baseline result</w:t>
            </w:r>
          </w:p>
        </w:tc>
        <w:tc>
          <w:tcPr>
            <w:tcW w:type="dxa" w:w="3408"/>
          </w:tcPr>
          <w:p>
            <w:r>
              <w:t>simple method's measured performance</w:t>
            </w:r>
          </w:p>
        </w:tc>
        <w:tc>
          <w:tcPr>
            <w:tcW w:type="dxa" w:w="3408"/>
          </w:tcPr>
          <w:p>
            <w:r/>
          </w:p>
        </w:tc>
      </w:tr>
      <w:tr>
        <w:tc>
          <w:tcPr>
            <w:tcW w:type="dxa" w:w="3408"/>
          </w:tcPr>
          <w:p>
            <w:r>
              <w:t>evidence bundle</w:t>
            </w:r>
          </w:p>
        </w:tc>
        <w:tc>
          <w:tcPr>
            <w:tcW w:type="dxa" w:w="3408"/>
          </w:tcPr>
          <w:p>
            <w:r>
              <w:t>linked artifacts supporting a claim</w:t>
            </w:r>
          </w:p>
        </w:tc>
        <w:tc>
          <w:tcPr>
            <w:tcW w:type="dxa" w:w="3408"/>
          </w:tcPr>
          <w:p>
            <w:r/>
          </w:p>
        </w:tc>
      </w:tr>
    </w:tbl>
    <w:p>
      <w:r>
        <w:t>MISCONCEPTION TO REPAIR  Capstone work should begin by training the most advanced available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Terms for Capstone models and baselines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fitted or chosen from training</w:t>
            </w:r>
          </w:p>
        </w:tc>
      </w:tr>
      <w:tr>
        <w:tc>
          <w:tcPr>
            <w:tcW w:type="dxa" w:w="5112"/>
          </w:tcPr>
          <w:p>
            <w:r>
              <w:t>Prediction ledger</w:t>
            </w:r>
          </w:p>
        </w:tc>
        <w:tc>
          <w:tcPr>
            <w:tcW w:type="dxa" w:w="5112"/>
          </w:tcPr>
          <w:p>
            <w:r>
              <w:t>A per-record table of reference and predicted outputs</w:t>
            </w:r>
          </w:p>
        </w:tc>
      </w:tr>
      <w:tr>
        <w:tc>
          <w:tcPr>
            <w:tcW w:type="dxa" w:w="5112"/>
          </w:tcPr>
          <w:p>
            <w:r>
              <w:t>Frozen artifact</w:t>
            </w:r>
          </w:p>
        </w:tc>
        <w:tc>
          <w:tcPr>
            <w:tcW w:type="dxa" w:w="5112"/>
          </w:tcPr>
          <w:p>
            <w:r>
              <w:t>A saved model and procedure that will not change during testing</w:t>
            </w:r>
          </w:p>
        </w:tc>
      </w:tr>
      <w:tr>
        <w:tc>
          <w:tcPr>
            <w:tcW w:type="dxa" w:w="5112"/>
          </w:tcPr>
          <w:p>
            <w:r>
              <w:t>Decision record</w:t>
            </w:r>
          </w:p>
        </w:tc>
        <w:tc>
          <w:tcPr>
            <w:tcW w:type="dxa" w:w="5112"/>
          </w:tcPr>
          <w:p>
            <w:r>
              <w:t>A written reason for a development choice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34: Capstone Dataset and Baseline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Freeze dataset card v3 and grouped split s2 with no plant identity crossing sets.</w:t>
            </w:r>
          </w:p>
        </w:tc>
      </w:tr>
      <w:tr>
        <w:tc>
          <w:tcPr>
            <w:tcW w:type="dxa" w:w="792"/>
          </w:tcPr>
          <w:p>
            <w:r>
              <w:t>2</w:t>
            </w:r>
          </w:p>
        </w:tc>
        <w:tc>
          <w:tcPr>
            <w:tcW w:type="dxa" w:w="9432"/>
          </w:tcPr>
          <w:p>
            <w:r>
              <w:t>Test set remains sealed; validation supports model choices.</w:t>
            </w:r>
          </w:p>
        </w:tc>
      </w:tr>
      <w:tr>
        <w:tc>
          <w:tcPr>
            <w:tcW w:type="dxa" w:w="792"/>
          </w:tcPr>
          <w:p>
            <w:r>
              <w:t>3</w:t>
            </w:r>
          </w:p>
        </w:tc>
        <w:tc>
          <w:tcPr>
            <w:tcW w:type="dxa" w:w="9432"/>
          </w:tcPr>
          <w:p>
            <w:r>
              <w:t>Validation has 12 healthy and 8 spotted leaves. The always-healthy baseline scores 12/20=60% accuracy and 0/8=0% spotted recall. The rule has TP=5, FN=3, TN=10, FP=2: accuracy 75% and spotted recall 62.5%.</w:t>
            </w:r>
          </w:p>
        </w:tc>
      </w:tr>
      <w:tr>
        <w:tc>
          <w:tcPr>
            <w:tcW w:type="dxa" w:w="792"/>
          </w:tcPr>
          <w:p>
            <w:r>
              <w:t>4</w:t>
            </w:r>
          </w:p>
        </w:tc>
        <w:tc>
          <w:tcPr>
            <w:tcW w:type="dxa" w:w="9432"/>
          </w:tcPr>
          <w:p>
            <w:r>
              <w:t>Acceptance requires valid citations, metric calculations, subgroup review, and safe escalation.</w:t>
            </w:r>
          </w:p>
        </w:tc>
      </w:tr>
    </w:tbl>
    <w:p>
      <w:r>
        <w:t>Trace these corrected steps. Keep the stated metric, assumptions and interpretation when you change the case.</w:t>
      </w:r>
    </w:p>
    <w:p>
      <w:r>
        <w:t>STEP 1  Freeze dataset card v3 and grouped split s2 with no plant identity crossing sets.</w:t>
      </w:r>
    </w:p>
    <w:p>
      <w:r>
        <w:t>STEP 2  Test set remains sealed; validation supports model choices.</w:t>
      </w:r>
    </w:p>
    <w:p>
      <w:r>
        <w:t>STEP 3  Validation has 12 healthy and 8 spotted leaves. The always-healthy baseline scores 12/20=60% accuracy and 0/8=0% spotted recall. The rule has TP=5, FN=3, TN=10, FP=2: accuracy 75% and spotted recall 62.5%.</w:t>
      </w:r>
    </w:p>
    <w:p>
      <w:r>
        <w:t>STEP 4  Acceptance requires valid citations, metric calculations, subgroup review, and safe escalation.</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Capstone models and baselines</w:t>
      </w:r>
    </w:p>
    <w:p>
      <w:pPr>
        <w:pStyle w:val="Heading3"/>
      </w:pPr>
      <w:r>
        <w:t>Capstone models and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Baseline always clear</w:t>
            </w:r>
          </w:p>
        </w:tc>
        <w:tc>
          <w:tcPr>
            <w:tcW w:type="dxa" w:w="3408"/>
          </w:tcPr>
          <w:p>
            <w:r>
              <w:t>30 clear and 10 blocked</w:t>
            </w:r>
          </w:p>
        </w:tc>
      </w:tr>
      <w:tr>
        <w:tc>
          <w:tcPr>
            <w:tcW w:type="dxa" w:w="3408"/>
          </w:tcPr>
          <w:p>
            <w:r>
              <w:t>Validation baseline</w:t>
            </w:r>
          </w:p>
        </w:tc>
        <w:tc>
          <w:tcPr>
            <w:tcW w:type="dxa" w:w="3408"/>
          </w:tcPr>
          <w:p>
            <w:r>
              <w:t>14 correct of 20</w:t>
            </w:r>
          </w:p>
        </w:tc>
        <w:tc>
          <w:tcPr>
            <w:tcW w:type="dxa" w:w="3408"/>
          </w:tcPr>
          <w:p>
            <w:r>
              <w:t>6 blocked cases missed</w:t>
            </w:r>
          </w:p>
        </w:tc>
      </w:tr>
      <w:tr>
        <w:tc>
          <w:tcPr>
            <w:tcW w:type="dxa" w:w="3408"/>
          </w:tcPr>
          <w:p>
            <w:r>
              <w:t>Validation candidate</w:t>
            </w:r>
          </w:p>
        </w:tc>
        <w:tc>
          <w:tcPr>
            <w:tcW w:type="dxa" w:w="3408"/>
          </w:tcPr>
          <w:p>
            <w:r>
              <w:t>16 correct of 20</w:t>
            </w:r>
          </w:p>
        </w:tc>
        <w:tc>
          <w:tcPr>
            <w:tcW w:type="dxa" w:w="3408"/>
          </w:tcPr>
          <w:p>
            <w:r>
              <w:t>2 false alarms 2 misses</w:t>
            </w:r>
          </w:p>
        </w:tc>
      </w:tr>
    </w:tbl>
    <w:p>
      <w:r>
        <w:t>The candidate gains two correct cases while introducing two false alarms and reducing misses from six to two. Whether that tradeoff is acceptable depends on the predeclared classroom criteria. Do not choose a threshold or metric after the final test. If using a regression alternative, compare with a training-derived constant and report MAE in target units.</w:t>
      </w:r>
    </w:p>
    <w:p>
      <w:pPr>
        <w:pStyle w:val="Heading3"/>
      </w:pPr>
      <w:r>
        <w:t>Compute the worked candidate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Dataset and Baseline</w:t>
      </w:r>
    </w:p>
    <w:p>
      <w:r>
        <w:t>Plan the plant capstone around independent groups and a baseline before collecting more rows.</w:t>
      </w:r>
    </w:p>
    <w:p>
      <w:pPr>
        <w:pStyle w:val="Heading3"/>
      </w:pPr>
      <w:r>
        <w:t>The facts we will use</w:t>
      </w:r>
    </w:p>
    <w:p>
      <w:r>
        <w:t>Toy proposed dataset: 8 plants, 3 photos each. Development groupsA–F; final groupsG, H. Target is visible-spot status, with review for hidden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4" name="Picture 14"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21"/>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r>
        <w:t>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well-planned split does not create sufficient sample size; two held-out plants support only a very narrow claim.</w:t>
      </w:r>
    </w:p>
    <w:p>
      <w:r>
        <w:t>Read the labelled picture: What provenance field prevents the crop from appearing independent? Point to the relevant step in the picture, then write the changed result and the rule or evidence that supports it.</w:t>
      </w:r>
    </w:p>
    <w:p>
      <w:r>
        <w:t>Change one thing: A derived crop of plantG is added to training.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34"/>
            <wp:cNvGraphicFramePr>
              <a:graphicFrameLocks noChangeAspect="1"/>
            </wp:cNvGraphicFramePr>
            <a:graphic>
              <a:graphicData uri="http://schemas.openxmlformats.org/drawingml/2006/picture">
                <pic:pic>
                  <pic:nvPicPr>
                    <pic:cNvPr id="0" name="a0d424ae53c5d30a2c6b925c33abe6f0d5db6908aacf61fc8b1bb7d50c2721ab.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Capstone work should begin by training the most advanced available model.</w:t>
      </w:r>
    </w:p>
    <w:p>
      <w:r>
        <w:t>Diagnose one cause and name the cleanest next experiment:</w:t>
      </w:r>
    </w:p>
    <w:p>
      <w:pPr>
        <w:pStyle w:val="Heading3"/>
      </w:pPr>
      <w:r>
        <w:t>A closer explanation</w:t>
      </w:r>
    </w:p>
    <w:p>
      <w:r>
        <w:t>Submit a one-page proposal, data dictionary, split-membership record and risk/limitations note. The teacher approves feasibility and synthetic-data scope before modelling. If there are too few valid records for an independent test, use a clearly labelled demonstration and explicitly limit the claim rather than inventing evidence.</w:t>
      </w:r>
    </w:p>
    <w:p>
      <w:pPr>
        <w:pStyle w:val="Heading3"/>
      </w:pPr>
      <w:r>
        <w:t>What should the team do if it cannot obtain a valid untouched final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Capstone models and baselines</w:t>
      </w:r>
    </w:p>
    <w:p>
      <w:r>
        <w:t>The deliverable is a runnable or fully traceable baseline/candidate comparison, a validation table and a signed-off freeze record. If the baseline wins, retain it and explain why. If a pipeline fails, record the failure and fix it on development data before requesting final testing.</w:t>
      </w:r>
    </w:p>
    <w:p>
      <w:pPr>
        <w:pStyle w:val="Heading3"/>
      </w:pPr>
      <w:r>
        <w:t>List what must be saved before the teacher releases final-test labels.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Acceptance criteria describe the process even if the model loses: no split leakage; predictions for every planned case or documented failures; the same metric for baseline and candidate; precision/recall with denominators; a model card with limits. Improvement is a research outcome, not a grade requirement.</w:t>
      </w:r>
    </w:p>
    <w:p>
      <w:pPr>
        <w:pStyle w:val="Heading3"/>
      </w:pPr>
      <w:r>
        <w:t>Apply the connected idea: Capstone models and baselines</w:t>
      </w:r>
    </w:p>
    <w:p>
      <w:r>
        <w:t>Save the data version, feature order, preprocessing values, model settings, tie policy and predictions. A prediction ledger includes row ID, split, reference, baseline output, candidate output and error type. Test labels remain held by the teacher. A peer should be able to reproduce one row by hand.</w:t>
      </w:r>
    </w:p>
    <w:p>
      <w:pPr>
        <w:pStyle w:val="Heading3"/>
      </w:pPr>
      <w:r>
        <w:t>Practise with less help: Define fields</w:t>
      </w:r>
    </w:p>
    <w:p>
      <w:r>
        <w:t>Use workbook W2 for the connected example “Capstone data and requirements”.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data and requirements.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Capstone models and baselines</w:t>
      </w:r>
    </w:p>
    <w:p>
      <w:r>
        <w:t>Use its named workbook W2. Identify the given inputs, try the middle steps with less help, then explain your trace. Check this claim before group discussion: A final answer is enough</w:t>
      </w:r>
    </w:p>
    <w:p>
      <w:pPr>
        <w:pStyle w:val="Heading3"/>
      </w:pPr>
      <w:r>
        <w:t>Explain the picture</w:t>
      </w:r>
    </w:p>
    <w:p>
      <w:r>
        <w:t>What provenance field prevents the crop from appearing independent?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34"/>
            <wp:cNvGraphicFramePr>
              <a:graphicFrameLocks noChangeAspect="1"/>
            </wp:cNvGraphicFramePr>
            <a:graphic>
              <a:graphicData uri="http://schemas.openxmlformats.org/drawingml/2006/picture">
                <pic:pic>
                  <pic:nvPicPr>
                    <pic:cNvPr id="0" name="b2c1788bfc7823ed56a8ca189b09ce1baa58f2671b8299f6126d183e311ea31c.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Capstone Gate 1: peer-audit dataset card, leakage, split, baseline calculations, and acceptance tests; repair before build.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freeze, acceptance test, baseline result, evidence bundle.</w:t>
      </w:r>
    </w:p>
    <w:p>
      <w:r>
        <w:t>CALCULATE  Reproduce the worked evidence with units and denominator.</w:t>
      </w:r>
    </w:p>
    <w:p>
      <w:r>
        <w:t>TRACE  Explain the data, code or decision path.</w:t>
      </w:r>
    </w:p>
    <w:p>
      <w:r>
        <w:t>DIAGNOSE  Capstone work should begin by training the most advanced available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34"/>
            <wp:cNvGraphicFramePr>
              <a:graphicFrameLocks noChangeAspect="1"/>
            </wp:cNvGraphicFramePr>
            <a:graphic>
              <a:graphicData uri="http://schemas.openxmlformats.org/drawingml/2006/picture">
                <pic:pic>
                  <pic:nvPicPr>
                    <pic:cNvPr id="0" name="5f1ef4d480932b68baf29b20ad0909eafe288533c49b0ff8dc9f4f0ad956d5bd.png"/>
                    <pic:cNvPicPr/>
                  </pic:nvPicPr>
                  <pic:blipFill>
                    <a:blip r:embed="rId26"/>
                    <a:stretch>
                      <a:fillRect/>
                    </a:stretch>
                  </pic:blipFill>
                  <pic:spPr>
                    <a:xfrm>
                      <a:off x="0" y="0"/>
                      <a:ext cx="5486400" cy="2048256"/>
                    </a:xfrm>
                    <a:prstGeom prst="rect"/>
                  </pic:spPr>
                </pic:pic>
              </a:graphicData>
            </a:graphic>
          </wp:inline>
        </w:drawing>
      </w:r>
    </w:p>
    <w:p>
      <w:r>
        <w:t>THIS WEEK'S CHECKPOINT  Publish the frozen Plant Classifier design-and-data bundle with version IDs and approval record.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34"/>
            <wp:cNvGraphicFramePr>
              <a:graphicFrameLocks noChangeAspect="1"/>
            </wp:cNvGraphicFramePr>
            <a:graphic>
              <a:graphicData uri="http://schemas.openxmlformats.org/drawingml/2006/picture">
                <pic:pic>
                  <pic:nvPicPr>
                    <pic:cNvPr id="0" name="8f54ca7763bba1e4cd169e6fbe55909be21cf917fbbe9c7d539d39d489635075.png"/>
                    <pic:cNvPicPr/>
                  </pic:nvPicPr>
                  <pic:blipFill>
                    <a:blip r:embed="rId27"/>
                    <a:stretch>
                      <a:fillRect/>
                    </a:stretch>
                  </pic:blipFill>
                  <pic:spPr>
                    <a:xfrm>
                      <a:off x="0" y="0"/>
                      <a:ext cx="5486400" cy="2048256"/>
                    </a:xfrm>
                    <a:prstGeom prst="rect"/>
                  </pic:spPr>
                </pic:pic>
              </a:graphicData>
            </a:graphic>
          </wp:inline>
        </w:drawing>
      </w:r>
    </w:p>
    <w:p>
      <w:r>
        <w:t>REQUIRED PROOF  Freeze the dataset card, split, and baseline results before training.</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Capstone Train, Analyze, Improve.</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Capstone has60 independent leaves, several photos per leaf, healthy/spotted labels.</w:t>
      </w:r>
    </w:p>
    <w:p>
      <w:pPr>
        <w:pStyle w:val="Heading3"/>
      </w:pPr>
      <w:r>
        <w:t>The question</w:t>
      </w:r>
    </w:p>
    <w:p>
      <w:r>
        <w:t>Plan grouping and baseline.</w:t>
      </w:r>
    </w:p>
    <w:p>
      <w:pPr>
        <w:pStyle w:val="Heading3"/>
      </w:pPr>
      <w:r>
        <w:t>Worked explanation</w:t>
      </w:r>
    </w:p>
    <w:p>
      <w:r>
        <w:t>Keep all views together in train/validation/test partitions. Define labels/use, fit a majority baseline on training labels and evaluate declared metrics.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Begin the capstone with independent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Dataset</w:t>
            </w:r>
          </w:p>
        </w:tc>
        <w:tc>
          <w:tcPr>
            <w:tcW w:type="dxa" w:w="5112"/>
          </w:tcPr>
          <w:p>
            <w:r>
              <w:t>Sixty leaves, multiple views each</w:t>
            </w:r>
          </w:p>
        </w:tc>
      </w:tr>
      <w:tr>
        <w:tc>
          <w:tcPr>
            <w:tcW w:type="dxa" w:w="5112"/>
          </w:tcPr>
          <w:p>
            <w:r>
              <w:t>Group</w:t>
            </w:r>
          </w:p>
        </w:tc>
        <w:tc>
          <w:tcPr>
            <w:tcW w:type="dxa" w:w="5112"/>
          </w:tcPr>
          <w:p>
            <w:r>
              <w:t>Keep views of one leaf together</w:t>
            </w:r>
          </w:p>
        </w:tc>
      </w:tr>
      <w:tr>
        <w:tc>
          <w:tcPr>
            <w:tcW w:type="dxa" w:w="5112"/>
          </w:tcPr>
          <w:p>
            <w:r>
              <w:t>Partition</w:t>
            </w:r>
          </w:p>
        </w:tc>
        <w:tc>
          <w:tcPr>
            <w:tcW w:type="dxa" w:w="5112"/>
          </w:tcPr>
          <w:p>
            <w:r>
              <w:t>Separate train, validation and test</w:t>
            </w:r>
          </w:p>
        </w:tc>
      </w:tr>
      <w:tr>
        <w:tc>
          <w:tcPr>
            <w:tcW w:type="dxa" w:w="5112"/>
          </w:tcPr>
          <w:p>
            <w:r>
              <w:t>Baseline</w:t>
            </w:r>
          </w:p>
        </w:tc>
        <w:tc>
          <w:tcPr>
            <w:tcW w:type="dxa" w:w="5112"/>
          </w:tcPr>
          <w:p>
            <w:r>
              <w:t>Fit majority choice on training labels</w:t>
            </w:r>
          </w:p>
        </w:tc>
      </w:tr>
    </w:tbl>
    <w:p>
      <w:r>
        <w:t>Capstone has60 independent leaves, several photos per leaf, healthy/spotted labels.</w:t>
      </w:r>
    </w:p>
    <w:p>
      <w:r>
        <w:t>Plan grouping and baseline.</w:t>
      </w:r>
    </w:p>
    <w:p>
      <w:r>
        <w:t>Keep all views together in train/validation/test partitions. Define labels/use, fit a majority baseline on training labels and evaluate declared metrics.</w:t>
      </w:r>
    </w:p>
    <w:p>
      <w:pPr>
        <w:pStyle w:val="Heading1"/>
      </w:pPr>
      <w:r>
        <w:t>14. Try a new case independently</w:t>
      </w:r>
    </w:p>
    <w:p>
      <w:pPr>
        <w:pStyle w:val="Heading3"/>
      </w:pPr>
      <w:r>
        <w:t>Independent case: Apply independently</w:t>
      </w:r>
    </w:p>
    <w:p>
      <w:r>
        <w:t>A proposed 80-row dataset has 40 related pairs, and the team splits individual rows randomly then uses pair ID as a feature. Revise its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Your capstone dataset includes duplicate photographs in both training and validation. What should be repaired before measuring the baseline?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frozen Plant Classifier design-and-data bundle with version IDs and approval record.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capstone has two views of each of 40 leaves. Specify a 24/8/8 leaf split and baseline procedure. When may final labels be consulted?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Plan the plant capstone around independent groups and a baseline before collecting more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feasible capstone question and acceptance criteria</w:t>
            </w:r>
          </w:p>
        </w:tc>
        <w:tc>
          <w:tcPr>
            <w:tcW w:type="dxa" w:w="5112"/>
          </w:tcPr>
          <w:p>
            <w:r>
              <w:t>Explain the deciding step, show a trace or test, and state one limit.</w:t>
            </w:r>
          </w:p>
        </w:tc>
      </w:tr>
      <w:tr>
        <w:tc>
          <w:tcPr>
            <w:tcW w:type="dxa" w:w="5112"/>
          </w:tcPr>
          <w:p>
            <w:r>
              <w:t>Create a data and split plan before modelling</w:t>
            </w:r>
          </w:p>
        </w:tc>
        <w:tc>
          <w:tcPr>
            <w:tcW w:type="dxa" w:w="5112"/>
          </w:tcPr>
          <w:p>
            <w:r>
              <w:t>Explain the deciding step, show a trace or test, and state one limit.</w:t>
            </w:r>
          </w:p>
        </w:tc>
      </w:tr>
      <w:tr>
        <w:tc>
          <w:tcPr>
            <w:tcW w:type="dxa" w:w="5112"/>
          </w:tcPr>
          <w:p>
            <w:r>
              <w:t>Specify evidence, privacy and a fallback</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Define a feasible capstone question and acceptance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Plan the plant capstone around independent groups and a baseline before collecting more rows.</w:t>
      </w:r>
    </w:p>
    <w:p>
      <w:pPr>
        <w:pStyle w:val="Heading3"/>
      </w:pPr>
      <w:r>
        <w:t>Practice 1: explain the deciding evidence</w:t>
      </w:r>
    </w:p>
    <w:p>
      <w:r>
        <w:t>Which labelled step matches this detail? Fit majority label only from development training; record metrics and error types.</w:t>
      </w:r>
    </w:p>
    <w:p>
      <w:r>
        <w:t>1. Define target</w:t>
      </w:r>
    </w:p>
    <w:p>
      <w:r>
        <w:t>2. Split by groups</w:t>
      </w:r>
    </w:p>
    <w:p>
      <w:r>
        <w:t>3. Plan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baseline Fit majority label only from development training; record metrics and error types. 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derived crop of plantG is added to training. Which conclusion is supported by the supplied facts?</w:t>
      </w:r>
    </w:p>
    <w:p>
      <w:r>
        <w:t>1. This one example guarantees correct results for every future input.</w:t>
      </w:r>
    </w:p>
    <w:p>
      <w:r>
        <w:t>2. We can decide the result without examining the changed input or the procedure.</w:t>
      </w:r>
    </w:p>
    <w:p>
      <w:r>
        <w:t>3. The final group separation is violated.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final group separation is violated. The crop retains the same source plant identity even with a new file name.</w:t>
      </w:r>
    </w:p>
    <w:p>
      <w:pPr>
        <w:pStyle w:val="Heading3"/>
      </w:pPr>
      <w:r>
        <w:t>Repair a missing building block</w:t>
      </w:r>
    </w:p>
    <w:p>
      <w:r>
        <w:t>Review Model Cards and Human Review (ai-4/33). Goal: Write a model card whose claims match evidence. Short practice: Write a bounded replacement for the publicity sentence. Point to the relevant step in the picture, then write the changed result and the rule or evidence that supports it.. Return to this week and explain what you changed.</w:t>
      </w:r>
    </w:p>
    <w:p>
      <w:r>
        <w:t>Review Subgroup Performance (ai-4/31). Goal: Calculate subgroup results with sample sizes. Short practice: Why should the report retain subgroup rates alongside the total? Point to the relevant step in the picture, then write the changed result and the rule or evidence that supports it.. Return to this week and explain what you changed.</w:t>
      </w:r>
    </w:p>
    <w:p>
      <w:r>
        <w:t>Review Learning Curves (ai-4/28). Goal: Read training-size learning curves. Short practice: What comparison is valid if the validation set changes between sizes?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