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ai-6/5</w:t>
      </w:r>
    </w:p>
    <w:p>
      <w:pPr>
        <w:pStyle w:val="Title"/>
      </w:pPr>
      <w:r>
        <w:t>Authentication and authorisation</w:t>
      </w:r>
    </w:p>
    <w:p>
      <w:r>
        <w:t>Project: Grounded Learning Service</w:t>
      </w:r>
    </w:p>
    <w:p>
      <w:pPr>
        <w:pStyle w:val="Heading1"/>
      </w:pPr>
      <w:r>
        <w:t>Before you start</w:t>
      </w:r>
    </w:p>
    <w:p>
      <w:r>
        <w:t>Recall Configuration and secrets.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authentication and authorisation.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Configuration and secrets. Give an example and a mistake that the idea helps you avoid.</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authentication and authorisation</w:t>
      </w:r>
    </w:p>
    <w:p>
      <w:r>
        <w:t>Apply the stated procedure to a new case with a traceable result</w:t>
      </w:r>
    </w:p>
    <w:p>
      <w:r>
        <w:t>Identify an assumption or limitation and design a revealing follow-up</w:t>
      </w:r>
    </w:p>
    <w:p>
      <w:pPr>
        <w:pStyle w:val="Heading3"/>
      </w:pPr>
      <w:r>
        <w:t>Retrieve what you already know</w:t>
      </w:r>
    </w:p>
    <w:p>
      <w:r>
        <w:t>Recall Configuration and secrets.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authentication and authorisation using the deciding step in this fictional service.</w:t>
      </w:r>
    </w:p>
    <w:p>
      <w:pPr>
        <w:pStyle w:val="Heading1"/>
      </w:pPr>
      <w:r>
        <w:t>02. Notice the evidence</w:t>
      </w:r>
    </w:p>
    <w:p>
      <w:r>
        <w:t>Authentication identifies an actor; authorisation decides whether that actor may perform a particular operation on a particular resource.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trusted session roles, never a role claimed inside user JSON. Student may read student resources; teacher may read both. Unauthenticated requests are denied.</w:t>
      </w:r>
    </w:p>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session submits role=teacher in request data and asks for a guide.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verified curator permitted to edit C.</w:t>
      </w:r>
    </w:p>
    <w:p>
      <w:r>
        <w:t>Prediction: The authorisation gate allows the edit, subject to other declared checks.</w:t>
      </w:r>
    </w:p>
    <w:p>
      <w:r>
        <w:t>Reason: The trusted role now matches this operation and object.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Authentication</w:t>
            </w:r>
          </w:p>
        </w:tc>
        <w:tc>
          <w:tcPr>
            <w:tcW w:type="dxa" w:w="5112"/>
          </w:tcPr>
          <w:p>
            <w:r>
              <w:t>Checking an actor identity or session</w:t>
            </w:r>
          </w:p>
        </w:tc>
      </w:tr>
      <w:tr>
        <w:tc>
          <w:tcPr>
            <w:tcW w:type="dxa" w:w="5112"/>
          </w:tcPr>
          <w:p>
            <w:r>
              <w:t>Authorisation</w:t>
            </w:r>
          </w:p>
        </w:tc>
        <w:tc>
          <w:tcPr>
            <w:tcW w:type="dxa" w:w="5112"/>
          </w:tcPr>
          <w:p>
            <w:r>
              <w:t>Checking permission for an operation/resource</w:t>
            </w:r>
          </w:p>
        </w:tc>
      </w:tr>
      <w:tr>
        <w:tc>
          <w:tcPr>
            <w:tcW w:type="dxa" w:w="5112"/>
          </w:tcPr>
          <w:p>
            <w:r>
              <w:t>Trusted role</w:t>
            </w:r>
          </w:p>
        </w:tc>
        <w:tc>
          <w:tcPr>
            <w:tcW w:type="dxa" w:w="5112"/>
          </w:tcPr>
          <w:p>
            <w:r>
              <w:t>A role established by the service rather than user-claimed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session submits role=teacher in request data and asks for a guide.</w:t>
      </w:r>
    </w:p>
    <w:p>
      <w:r>
        <w:t>The trusted session remains student; deny teacher guide access. A claimed role cannot change authenticated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Authentication and authorisation</w:t>
      </w:r>
    </w:p>
    <w:p>
      <w:r>
        <w:t>A verified reader cannot edit. Jo logs in as a verified museum volunteer and asks to edit card C.</w:t>
      </w:r>
    </w:p>
    <w:p>
      <w:pPr>
        <w:pStyle w:val="Heading3"/>
      </w:pPr>
      <w:r>
        <w:t>The facts we will use</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Jo</w:t>
            </w:r>
          </w:p>
        </w:tc>
        <w:tc>
          <w:tcPr>
            <w:tcW w:type="dxa" w:w="5112"/>
          </w:tcPr>
          <w:p>
            <w:r>
              <w:t>Authentication establishes Jo’s identity and volunteer role.</w:t>
            </w:r>
          </w:p>
        </w:tc>
      </w:tr>
      <w:tr>
        <w:tc>
          <w:tcPr>
            <w:tcW w:type="dxa" w:w="5112"/>
          </w:tcPr>
          <w:p>
            <w:r>
              <w:t>2. Check the action</w:t>
            </w:r>
          </w:p>
        </w:tc>
        <w:tc>
          <w:tcPr>
            <w:tcW w:type="dxa" w:w="5112"/>
          </w:tcPr>
          <w:p>
            <w:r>
              <w:t>Editing C requires curator authority.</w:t>
            </w:r>
          </w:p>
        </w:tc>
      </w:tr>
      <w:tr>
        <w:tc>
          <w:tcPr>
            <w:tcW w:type="dxa" w:w="5112"/>
          </w:tcPr>
          <w:p>
            <w:r>
              <w:t>3. Deny the edit</w:t>
            </w:r>
          </w:p>
        </w:tc>
        <w:tc>
          <w:tcPr>
            <w:tcW w:type="dxa" w:w="5112"/>
          </w:tcPr>
          <w:p>
            <w:r>
              <w:t>Keep C unchanged; the authenticated volunteer lacks this permission.</w:t>
            </w:r>
          </w:p>
        </w:tc>
      </w:tr>
    </w:tbl>
    <w:p>
      <w:r>
        <w:t>Match each pictured step to the supplied facts. This is a worked teaching case, not an independent assessment.</w:t>
      </w:r>
    </w:p>
    <w:p>
      <w:pPr>
        <w:pStyle w:val="Heading3"/>
      </w:pPr>
      <w:r>
        <w:t>Why this result follows</w:t>
      </w:r>
    </w:p>
    <w:p>
      <w:r>
        <w:t>Authentication establishes identity. Authorisation compares that identity with the requested action and resource.</w:t>
      </w:r>
    </w:p>
    <w:p>
      <w:pPr>
        <w:pStyle w:val="Heading3"/>
      </w:pPr>
      <w:r>
        <w:t>What this example does not establish</w:t>
      </w:r>
    </w:p>
    <w:p>
      <w:r>
        <w:t>A role written in an ordinary request is not a trusted authentication claim.</w:t>
      </w:r>
    </w:p>
    <w:p>
      <w:r>
        <w:t>Read the labelled picture: Explain why Jo’s valid volunteer login does not permit editing C. Which trusted role change allows the action, and why is a role written in the request insufficient?</w:t>
      </w:r>
    </w:p>
    <w:p>
      <w:r>
        <w:t>Change one thing: Use a verified curator permitted to edit C. Predict the result before checking the explanation. What remains the same?</w:t>
      </w:r>
    </w:p>
    <w:p>
      <w:pPr>
        <w:pStyle w:val="Heading1"/>
      </w:pPr>
      <w:r>
        <w:t>07. Find and repair a mistake</w:t>
      </w:r>
    </w:p>
    <w:p>
      <w:r>
        <w:t>Successful authentication does not grant every resource or operation.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Successful authentication does not grant every resource or operation.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“Authentication and authorisation”.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Authentication and authorisation.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Jo’s valid volunteer login does not permit editing C. Which trusted role change allows the action, and why is a role written in the request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session submits role=teacher in request data and asks for a guide. Show the intermediate steps and give the conclusion with its scope.</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Successful authentication does not grant every resource or operation.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Actor roles are none, student, teacher; target is teacher guide. Decide each under the policy.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Actor roles are none, student, teacher; target is teacher guide. Decide each under the policy.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verified reader cannot edit. Jo logs in as a verified museum volunteer and asks to edit card 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authentication and authorisation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authentication and authorisation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verified reader cannot edit. Jo logs in as a verified museum volunteer and asks to edit card C.</w:t>
      </w:r>
    </w:p>
    <w:p>
      <w:pPr>
        <w:pStyle w:val="Heading3"/>
      </w:pPr>
      <w:r>
        <w:t>Practice 1: explain the deciding evidence</w:t>
      </w:r>
    </w:p>
    <w:p>
      <w:r>
        <w:t>Which labelled step matches this detail? Keep C unchanged; the authenticated volunteer lacks this permission.</w:t>
      </w:r>
    </w:p>
    <w:p>
      <w:r>
        <w:t>1. Check the action</w:t>
      </w:r>
    </w:p>
    <w:p>
      <w:r>
        <w:t>2. Deny the edit</w:t>
      </w:r>
    </w:p>
    <w:p>
      <w:r>
        <w:t>3. Identify Jo</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Deny the edit Keep C unchanged; the authenticated volunteer lacks this permission. Authentication establishes identity. Authorisation compares that identity with the requested action and resource.</w:t>
      </w:r>
    </w:p>
    <w:p>
      <w:pPr>
        <w:pStyle w:val="Heading3"/>
      </w:pPr>
      <w:r>
        <w:t>Practice 2: explain the deciding evidence</w:t>
      </w:r>
    </w:p>
    <w:p>
      <w:r>
        <w:t>Changed-case practice: Use a verified curator permitted to edit C. Which conclusion is supported by the supplied facts?</w:t>
      </w:r>
    </w:p>
    <w:p>
      <w:r>
        <w:t>1. We can decide the result without examining the changed input or the procedure.</w:t>
      </w:r>
    </w:p>
    <w:p>
      <w:r>
        <w:t>2. This one example guarantees correct results for every future input.</w:t>
      </w:r>
    </w:p>
    <w:p>
      <w:r>
        <w:t>3. The authorisation gate allows the edit, subject to other declared checks.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authorisation gate allows the edit, subject to other declared checks. The trusted role now matches this operation and object.</w:t>
      </w:r>
    </w:p>
    <w:p>
      <w:pPr>
        <w:pStyle w:val="Heading3"/>
      </w:pPr>
      <w:r>
        <w:t>Repair a missing building block</w:t>
      </w:r>
    </w:p>
    <w:p>
      <w:r>
        <w:t>Review Configuration and secrets (ai-6/4). Goal: Explain the mechanism and terminology of configuration and secrets. Short practice: Point to the public setting and the protected credential. What changes when maximum_words becomes 60, and which information must never appear in the startup log?. Return to this week and explain what you changed.</w:t>
      </w:r>
    </w:p>
    <w:p>
      <w:r>
        <w:t>Review Architecture and data flow (ai-6/2). Goal: Explain the mechanism and terminology of architecture and data flow. Short practice: Label what moves along the library request, retrieval and drafting arrows. Where does 17:30 come from, and why must the service stop if the retrieval arrow is disconnected?.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