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ai-6/24</w:t>
      </w:r>
    </w:p>
    <w:p>
      <w:pPr>
        <w:pStyle w:val="Title"/>
      </w:pPr>
      <w:r>
        <w:t>Release and rollback</w:t>
      </w:r>
    </w:p>
    <w:p>
      <w:r>
        <w:t>Project: Grounded Learning Service</w:t>
      </w:r>
    </w:p>
    <w:p>
      <w:pPr>
        <w:pStyle w:val="Heading1"/>
      </w:pPr>
      <w:r>
        <w:t>Before you start</w:t>
      </w:r>
    </w:p>
    <w:p>
      <w:r>
        <w:t>Recall Deployment environments. Explain why a recorded result needs its input conditions and evidence source before it can support a claim.</w:t>
      </w:r>
    </w:p>
    <w:p>
      <w:pPr>
        <w:pStyle w:val="Heading1"/>
      </w:pPr>
      <w:r>
        <w:t>01. Your mission</w:t>
      </w:r>
    </w:p>
    <w:p>
      <w:pPr>
        <w:pStyle w:val="Heading3"/>
      </w:pPr>
      <w:r>
        <w:t>Your learning target</w:t>
      </w:r>
    </w:p>
    <w:p>
      <w:r>
        <w:t>I can explain the mechanism and terminology of release and rollback.</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Deployment environments. Give an example and a mistake that the idea helps you avoid.</w:t>
      </w:r>
    </w:p>
    <w:p>
      <w:r>
        <w:t>Without opening the old lesson, explain one key idea from Caching and stale information. Give an example and a mistake that the idea helps you avoid.</w:t>
      </w:r>
    </w:p>
    <w:p>
      <w:r>
        <w:t>Without opening the old lesson, explain one key idea from Untrusted input boundaries. Give an example and a mistake that the idea helps you avoid.</w:t>
      </w:r>
    </w:p>
    <w:p>
      <w:r>
        <w:t>After trying, check the relevant lesson or ask your teacher. Change the part of your explanation that the evidence shows was wrong.</w:t>
      </w:r>
    </w:p>
    <w:p>
      <w:r>
        <w:t>This week you will practise:</w:t>
      </w:r>
    </w:p>
    <w:p>
      <w:r>
        <w:t>Explain the mechanism and terminology of release and rollback</w:t>
      </w:r>
    </w:p>
    <w:p>
      <w:r>
        <w:t>Apply the stated procedure to a new case with a traceable result</w:t>
      </w:r>
    </w:p>
    <w:p>
      <w:r>
        <w:t>Identify an assumption or limitation and design a revealing follow-up</w:t>
      </w:r>
    </w:p>
    <w:p>
      <w:pPr>
        <w:pStyle w:val="Heading3"/>
      </w:pPr>
      <w:r>
        <w:t>Retrieve what you already know</w:t>
      </w:r>
    </w:p>
    <w:p>
      <w:r>
        <w:t>Recall Deployment environments. Explain why a recorded result needs its input conditions and evidence source before it can support a claim.</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Explain release and rollback using the deciding step in this fictional service.</w:t>
      </w:r>
    </w:p>
    <w:p>
      <w:pPr>
        <w:pStyle w:val="Heading1"/>
      </w:pPr>
      <w:r>
        <w:t>02. Notice the evidence</w:t>
      </w:r>
    </w:p>
    <w:p>
      <w:r>
        <w:t>Release records bind code, configuration, data schema and evaluation evidence. Rollback requires compatibility with the current stored data.</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Version v2 writes schema2. Version v1 reads only schema1. A rollback to v1 after v2 writes data cannot safely proceed without migration or a compatible reader.</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After deployment v2 creates schema2 records; operator proposes rollback code alone to v1. Show the intermediate steps and give the conclusion with its scope.</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Repair B and pass privacy on a fresh reserved case.</w:t>
      </w:r>
    </w:p>
    <w:p>
      <w:r>
        <w:t>Prediction: B may enter the remaining gates; one repair does not approve everything.</w:t>
      </w:r>
    </w:p>
    <w:p>
      <w:r>
        <w:t>Reason: All required release conditions still apply.</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Release manifest</w:t>
            </w:r>
          </w:p>
        </w:tc>
        <w:tc>
          <w:tcPr>
            <w:tcW w:type="dxa" w:w="5112"/>
          </w:tcPr>
          <w:p>
            <w:r>
              <w:t>Versions and artifacts included in a release</w:t>
            </w:r>
          </w:p>
        </w:tc>
      </w:tr>
      <w:tr>
        <w:tc>
          <w:tcPr>
            <w:tcW w:type="dxa" w:w="5112"/>
          </w:tcPr>
          <w:p>
            <w:r>
              <w:t>Compatibility</w:t>
            </w:r>
          </w:p>
        </w:tc>
        <w:tc>
          <w:tcPr>
            <w:tcW w:type="dxa" w:w="5112"/>
          </w:tcPr>
          <w:p>
            <w:r>
              <w:t>Whether components can correctly use one another's contracts</w:t>
            </w:r>
          </w:p>
        </w:tc>
      </w:tr>
      <w:tr>
        <w:tc>
          <w:tcPr>
            <w:tcW w:type="dxa" w:w="5112"/>
          </w:tcPr>
          <w:p>
            <w:r>
              <w:t>Rollback</w:t>
            </w:r>
          </w:p>
        </w:tc>
        <w:tc>
          <w:tcPr>
            <w:tcW w:type="dxa" w:w="5112"/>
          </w:tcPr>
          <w:p>
            <w:r>
              <w:t>Returning to an earlier compatible operating version</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r>
        <w:t>After deployment v2 creates schema2 records; operator proposes rollback code alone to v1.</w:t>
      </w:r>
    </w:p>
    <w:p>
      <w:r>
        <w:t>Code-only rollback is incompatible with stored schema2. Use the tested recovery plan or compatible migration; preserve data and failure evidence.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Release and rollback</w:t>
      </w:r>
    </w:p>
    <w:p>
      <w:r>
        <w:t>A higher score can still block release. Version B is proposed to replace A; every privacy gate is mandatory.</w:t>
      </w:r>
    </w:p>
    <w:p>
      <w:pPr>
        <w:pStyle w:val="Heading3"/>
      </w:pPr>
      <w:r>
        <w:t>The facts we will use</w:t>
      </w:r>
    </w:p>
    <w:p>
      <w:r>
        <w:t>A passes 8/10 correctness cases. B passes 9/10 but fails one mandatory privacy check.</w:t>
      </w:r>
    </w:p>
    <w:p>
      <w:r>
        <w:drawing>
          <wp:inline xmlns:a="http://schemas.openxmlformats.org/drawingml/2006/main" xmlns:pic="http://schemas.openxmlformats.org/drawingml/2006/picture">
            <wp:extent cx="5486400" cy="5185229"/>
            <wp:docPr id="1" name="Picture 1" descr="Release and rollback. Compute quality: Correctness rises from 80% to 90% on these cases.. Apply privacy gate: The mandatory failure blocks B’s release.. Keep recovery ready: Retain the reviewed A version and documented rollback procedure."/>
            <wp:cNvGraphicFramePr>
              <a:graphicFrameLocks noChangeAspect="1"/>
            </wp:cNvGraphicFramePr>
            <a:graphic>
              <a:graphicData uri="http://schemas.openxmlformats.org/drawingml/2006/picture">
                <pic:pic>
                  <pic:nvPicPr>
                    <pic:cNvPr id="0" name="academy-visual-ai-6-24.png"/>
                    <pic:cNvPicPr/>
                  </pic:nvPicPr>
                  <pic:blipFill>
                    <a:blip r:embed="rId9"/>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Compute quality</w:t>
            </w:r>
          </w:p>
        </w:tc>
        <w:tc>
          <w:tcPr>
            <w:tcW w:type="dxa" w:w="5112"/>
          </w:tcPr>
          <w:p>
            <w:r>
              <w:t>Correctness rises from 80% to 90% on these cases.</w:t>
            </w:r>
          </w:p>
        </w:tc>
      </w:tr>
      <w:tr>
        <w:tc>
          <w:tcPr>
            <w:tcW w:type="dxa" w:w="5112"/>
          </w:tcPr>
          <w:p>
            <w:r>
              <w:t>2. Apply privacy gate</w:t>
            </w:r>
          </w:p>
        </w:tc>
        <w:tc>
          <w:tcPr>
            <w:tcW w:type="dxa" w:w="5112"/>
          </w:tcPr>
          <w:p>
            <w:r>
              <w:t>The mandatory failure blocks B’s release.</w:t>
            </w:r>
          </w:p>
        </w:tc>
      </w:tr>
      <w:tr>
        <w:tc>
          <w:tcPr>
            <w:tcW w:type="dxa" w:w="5112"/>
          </w:tcPr>
          <w:p>
            <w:r>
              <w:t>3. Keep recovery ready</w:t>
            </w:r>
          </w:p>
        </w:tc>
        <w:tc>
          <w:tcPr>
            <w:tcW w:type="dxa" w:w="5112"/>
          </w:tcPr>
          <w:p>
            <w:r>
              <w:t>Retain the reviewed A version and documented rollback procedure.</w:t>
            </w:r>
          </w:p>
        </w:tc>
      </w:tr>
    </w:tbl>
    <w:p>
      <w:r>
        <w:t>Match each pictured step to the supplied facts. This is a worked teaching case, not an independent assessment.</w:t>
      </w:r>
    </w:p>
    <w:p>
      <w:pPr>
        <w:pStyle w:val="Heading3"/>
      </w:pPr>
      <w:r>
        <w:t>Why this result follows</w:t>
      </w:r>
    </w:p>
    <w:p>
      <w:r>
        <w:t>Release criteria combine benefits and mandatory conditions. Rollback requires known versions and compatible data, not an informal promise.</w:t>
      </w:r>
    </w:p>
    <w:p>
      <w:pPr>
        <w:pStyle w:val="Heading3"/>
      </w:pPr>
      <w:r>
        <w:t>What this example does not establish</w:t>
      </w:r>
    </w:p>
    <w:p>
      <w:r>
        <w:t>Rolling back code may not reverse earlier external effects or incompatible data changes.</w:t>
      </w:r>
    </w:p>
    <w:p>
      <w:r>
        <w:t>Read the labelled picture: Compute A’s and B’s correctness percentages. Why is B still blocked, and does passing a fresh privacy check automatically satisfy every release gate?</w:t>
      </w:r>
    </w:p>
    <w:p>
      <w:r>
        <w:t>Change one thing: Repair B and pass privacy on a fresh reserved case. Predict the result before checking the explanation. What remains the same?</w:t>
      </w:r>
    </w:p>
    <w:p>
      <w:pPr>
        <w:pStyle w:val="Heading1"/>
      </w:pPr>
      <w:r>
        <w:t>07. Find and repair a mistake</w:t>
      </w:r>
    </w:p>
    <w:p>
      <w:r>
        <w:t>A rollback plan needs testing; an available old binary is not sufficient recovery evidence.</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Locate the earliest unsupported step</w:t>
      </w:r>
    </w:p>
    <w:p>
      <w:r>
        <w:t>A report omits this qualification: A rollback plan needs testing; an available old binary is not sufficient recovery evidence. Explain how omitting it could change a reader's interpretation, and write an accurate replacement.</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Explain the weekly mechanism in your own words. Use the worked scenario to name its input, decision rule and output.</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“Release and rollback”.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Release and rollback.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Compute A’s and B’s correctness percentages. Why is B still blocked, and does passing a fresh privacy check automatically satisfy every release gate?</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After deployment v2 creates schema2 records; operator proposes rollback code alone to v1. Show the intermediate steps and give the conclusion with its scope.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Explain the weekly mechanism in your own words. Use the worked scenario to name its input, decision rule and output.</w:t>
      </w:r>
    </w:p>
    <w:p>
      <w:r>
        <w:t>A report omits this qualification: A rollback plan needs testing; an available old binary is not sufficient recovery evidence. Explain how omitting it could change a reader's interpretation, and write an accurate replacement.</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release and rollback evidence sheet to Grounded Learning Service. Show how you can explain the mechanism and terminology of release and rollback.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the Grounded Learning Service, retain an annotated trace and the changed-case result. Name the contract or evidence that makes the deciding step valid, so another team can review it.</w:t>
      </w:r>
    </w:p>
    <w:p>
      <w:pPr>
        <w:pStyle w:val="Heading1"/>
      </w:pPr>
      <w:r>
        <w:t>12. Show what you know</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Release and rollback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After deployment v2 creates schema2 records; operator proposes rollback code alone to v1.</w:t>
            </w:r>
          </w:p>
        </w:tc>
        <w:tc>
          <w:tcPr>
            <w:tcW w:type="dxa" w:w="3408"/>
          </w:tcPr>
          <w:p>
            <w:r>
              <w:t>Version v2 writes schema2. Version v1 reads only schema1. A rollback to v1 after v2 writes data cannot safely proceed without migration or a compatible reader.</w:t>
            </w:r>
          </w:p>
        </w:tc>
        <w:tc>
          <w:tcPr>
            <w:tcW w:type="dxa" w:w="3408"/>
          </w:tcPr>
          <w:p>
            <w:r>
              <w:t>Code-only rollback is incompatible with stored schema2. Use the tested recovery plan or compatible migration; preserve data and failure evidence.</w:t>
            </w:r>
          </w:p>
        </w:tc>
      </w:tr>
    </w:tbl>
    <w:p>
      <w:r>
        <w:t>The figure connects this chapter's worked input, declared procedure and result. Read the complete worked reasoning for qualifiers and intermediate steps; the abbreviated labels do not replace that reasoning.</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Apply a new case independently</w:t>
      </w:r>
    </w:p>
    <w:p>
      <w:r>
        <w:t>New release changes corpus and prompt. Old prompt requires old field names absent from the new corpus. Is reverting prompt alone valid?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New release changes corpus and prompt. Old prompt requires old field names absent from the new corpus. Is reverting prompt alone valid?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 higher score can still block release. Version B is proposed to replace A; every privacy gate is mandatory.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Explain the mechanism and terminology of release and rollback</w:t>
            </w:r>
          </w:p>
        </w:tc>
        <w:tc>
          <w:tcPr>
            <w:tcW w:type="dxa" w:w="5112"/>
          </w:tcPr>
          <w:p>
            <w:r>
              <w:t>Explain the deciding step, show a trace or test, and state one limit.</w:t>
            </w:r>
          </w:p>
        </w:tc>
      </w:tr>
      <w:tr>
        <w:tc>
          <w:tcPr>
            <w:tcW w:type="dxa" w:w="5112"/>
          </w:tcPr>
          <w:p>
            <w:r>
              <w:t>Apply the stated procedure to a new case with a traceable result</w:t>
            </w:r>
          </w:p>
        </w:tc>
        <w:tc>
          <w:tcPr>
            <w:tcW w:type="dxa" w:w="5112"/>
          </w:tcPr>
          <w:p>
            <w:r>
              <w:t>Explain the deciding step, show a trace or test, and state one limit.</w:t>
            </w:r>
          </w:p>
        </w:tc>
      </w:tr>
      <w:tr>
        <w:tc>
          <w:tcPr>
            <w:tcW w:type="dxa" w:w="5112"/>
          </w:tcPr>
          <w:p>
            <w:r>
              <w:t>Identify an assumption or limitation and design a revealing follow-up</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Explain the mechanism and terminology of release and rollback</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A higher score can still block release. Version B is proposed to replace A; every privacy gate is mandatory.</w:t>
      </w:r>
    </w:p>
    <w:p>
      <w:pPr>
        <w:pStyle w:val="Heading3"/>
      </w:pPr>
      <w:r>
        <w:t>Practice 1: explain the deciding evidence</w:t>
      </w:r>
    </w:p>
    <w:p>
      <w:r>
        <w:t>Which labelled step matches this detail? Retain the reviewed A version and documented rollback procedure.</w:t>
      </w:r>
    </w:p>
    <w:p>
      <w:r>
        <w:t>1. Keep recovery ready</w:t>
      </w:r>
    </w:p>
    <w:p>
      <w:r>
        <w:t>2. Apply privacy gate</w:t>
      </w:r>
    </w:p>
    <w:p>
      <w:r>
        <w:t>3. Compute quality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Keep recovery ready Retain the reviewed A version and documented rollback procedure. Release criteria combine benefits and mandatory conditions. Rollback requires known versions and compatible data, not an informal promise.</w:t>
      </w:r>
    </w:p>
    <w:p>
      <w:pPr>
        <w:pStyle w:val="Heading3"/>
      </w:pPr>
      <w:r>
        <w:t>Practice 2: explain the deciding evidence</w:t>
      </w:r>
    </w:p>
    <w:p>
      <w:r>
        <w:t>Changed-case practice: Repair B and pass privacy on a fresh reserved case. Which conclusion is supported by the supplied facts?</w:t>
      </w:r>
    </w:p>
    <w:p>
      <w:r>
        <w:t>1. B may enter the remaining gates; one repair does not approve everything.</w:t>
      </w:r>
    </w:p>
    <w:p>
      <w:r>
        <w:t>2. We can decide the result without examining the changed input or the procedure.</w:t>
      </w:r>
    </w:p>
    <w:p>
      <w:r>
        <w:t>3. This one example guarantees correct results for every future input.</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B may enter the remaining gates; one repair does not approve everything. All required release conditions still apply.</w:t>
      </w:r>
    </w:p>
    <w:p>
      <w:pPr>
        <w:pStyle w:val="Heading3"/>
      </w:pPr>
      <w:r>
        <w:t>Repair a missing building block</w:t>
      </w:r>
    </w:p>
    <w:p>
      <w:r>
        <w:t>Review Deployment environments (ai-6/23). Goal: Explain the mechanism and terminology of deployment environments. Short practice: Identify the staging data and credential boundary. Why must the rehearsal stop if its credential reaches production even though the process is labelled staging?. Return to this week and explain what you changed.</w:t>
      </w:r>
    </w:p>
    <w:p>
      <w:r>
        <w:t>Review Caching and stale information (ai-6/21). Goal: Explain the mechanism and terminology of caching and stale information. Short practice: Identify the version mismatch in the cached 09:00 answer. What should the first version-5 request return, and what permits a later version-5 cache hit?. Return to this week and explain what you changed.</w:t>
      </w:r>
    </w:p>
    <w:p>
      <w:r>
        <w:t>Review Untrusted input boundaries (ai-6/18). Goal: Explain the mechanism and terminology of untrusted input boundaries. Short practice: Classify h3, H3, h30 and the trailing-space input by the stated shape contract. Does a valid z0 grant record access, and which separate gate still remains?. Return to this week and explain what you changed.</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