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ai-6/25</w:t>
      </w:r>
    </w:p>
    <w:p>
      <w:pPr>
        <w:pStyle w:val="Title"/>
      </w:pPr>
      <w:r>
        <w:t>Monitoring quality drift</w:t>
      </w:r>
    </w:p>
    <w:p>
      <w:r>
        <w:t>Project: Grounded Learning Service</w:t>
      </w:r>
    </w:p>
    <w:p>
      <w:pPr>
        <w:pStyle w:val="Heading1"/>
      </w:pPr>
      <w:r>
        <w:t>Before you start</w:t>
      </w:r>
    </w:p>
    <w:p>
      <w:r>
        <w:t>Recall Release and rollback.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monitoring quality drift.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Release and rollback. Give an example and a mistake that the idea helps you avoid.</w:t>
      </w:r>
    </w:p>
    <w:p>
      <w:r>
        <w:t>Without opening the old lesson, explain one key idea from Queues and asynchronous work. Give an example and a mistake that the idea helps you avoid.</w:t>
      </w:r>
    </w:p>
    <w:p>
      <w:r>
        <w:t>Without opening the old lesson, explain one key idea from Sandboxing and resource limits.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Retrieve what you already know</w:t>
      </w:r>
    </w:p>
    <w:p>
      <w:r>
        <w:t>Recall Release and rollback.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monitoring quality drift using the deciding step in this fictional service.</w:t>
      </w:r>
    </w:p>
    <w:p>
      <w:pPr>
        <w:pStyle w:val="Heading1"/>
      </w:pPr>
      <w:r>
        <w:t>02. Notice the evidence</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window report eligible counts, passes, missing outcomes and condition mix. Alert when success falls below the toy80% threshold; investigate before attributing cause.</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Reference window passes18/20; new window14/20.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r>
        <w:t>Read the labelled picture: Compute both clear and ambiguous slice rates for A and B. Which slice weakens, and how should that slice be reported when no ambiguous questions are observed?</w:t>
      </w:r>
    </w:p>
    <w:p>
      <w:r>
        <w:t>Change one thing: Week B has no ambiguous questions. Predict the result before checking the explanation. What remains the same?</w:t>
      </w:r>
    </w:p>
    <w:p>
      <w:pPr>
        <w:pStyle w:val="Heading1"/>
      </w:pPr>
      <w:r>
        <w:t>07. Find and repair a mistake</w:t>
      </w:r>
    </w:p>
    <w:p>
      <w:r>
        <w:t>An alert identifies a condition for investigation, not a complete causal explanation.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alert identifies a condition for investigation, not a complete causal explanation.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“Monitoring quality drift”.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Monitoring quality drift.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both clear and ambiguous slice rates for A and B. Which slice weakens, and how should that slice be reported when no ambiguous questions are observed?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Reference window passes18/20; new window14/20.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alert identifies a condition for investigation, not a complete causal explanation.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Window A passes8/10; B passes12/20. Threshold70%.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Monitor separate question slices. A service uses the same rubric on clear and ambiguous questions in two recorded weeks.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monitoring quality drift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monitoring quality drift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Monitor separate question slices. A service uses the same rubric on clear and ambiguous questions in two recorded weeks.</w:t>
      </w:r>
    </w:p>
    <w:p>
      <w:pPr>
        <w:pStyle w:val="Heading3"/>
      </w:pPr>
      <w:r>
        <w:t>Practice 1: explain the deciding evidence</w:t>
      </w:r>
    </w:p>
    <w:p>
      <w:r>
        <w:t>Which labelled step matches this detail? Inspect that slice’s failures before selecting a repair.</w:t>
      </w:r>
    </w:p>
    <w:p>
      <w:r>
        <w:t>1. Compute totals</w:t>
      </w:r>
    </w:p>
    <w:p>
      <w:r>
        <w:t>2. Investigate ambiguity</w:t>
      </w:r>
    </w:p>
    <w:p>
      <w:r>
        <w:t>3. Compute slice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ambiguity Inspect that slice’s failures before selecting a repair. Slice monitoring exposes changes hidden by common easy questions. Retain each denominator and compare the measurement conditions.</w:t>
      </w:r>
    </w:p>
    <w:p>
      <w:pPr>
        <w:pStyle w:val="Heading3"/>
      </w:pPr>
      <w:r>
        <w:t>Practice 2: explain the deciding evidence</w:t>
      </w:r>
    </w:p>
    <w:p>
      <w:r>
        <w:t>Changed-case practice: Week B has no ambiguous questions. Which conclusion is supported by the supplied facts?</w:t>
      </w:r>
    </w:p>
    <w:p>
      <w:r>
        <w:t>1. That slice is unmeasured, not perfectly correct.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slice is unmeasured, not perfectly correct. No observations means no rate can be calculated for it.</w:t>
      </w:r>
    </w:p>
    <w:p>
      <w:pPr>
        <w:pStyle w:val="Heading3"/>
      </w:pPr>
      <w:r>
        <w:t>Repair a missing building block</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