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ai-7/6</w:t>
      </w:r>
    </w:p>
    <w:p>
      <w:pPr>
        <w:pStyle w:val="Title"/>
      </w:pPr>
      <w:r>
        <w:t>A literature comparison matrix</w:t>
      </w:r>
    </w:p>
    <w:p>
      <w:r>
        <w:t>Project: Reproducible AI Research Study</w:t>
      </w:r>
    </w:p>
    <w:p>
      <w:pPr>
        <w:pStyle w:val="Heading1"/>
      </w:pPr>
      <w:r>
        <w:t>Before you start</w:t>
      </w:r>
    </w:p>
    <w:p>
      <w:r>
        <w:t>Recall Replication and reproduction.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 literature comparison matrix.</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Replication and reproduction. Give an example and a mistake that the idea helps you avoid.</w:t>
      </w:r>
    </w:p>
    <w:p>
      <w:r>
        <w:t>Without opening the old lesson, explain one key idea from Finding primary research.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 literature comparison matrix</w:t>
      </w:r>
    </w:p>
    <w:p>
      <w:r>
        <w:t>Apply the stated procedure to a new case with a traceable result</w:t>
      </w:r>
    </w:p>
    <w:p>
      <w:r>
        <w:t>Identify an assumption or limitation and design a revealing follow-up</w:t>
      </w:r>
    </w:p>
    <w:p>
      <w:pPr>
        <w:pStyle w:val="Heading3"/>
      </w:pPr>
      <w:r>
        <w:t>Retrieve what you already know</w:t>
      </w:r>
    </w:p>
    <w:p>
      <w:r>
        <w:t>Recall Replication and reproduction.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 literature comparison matrix using the records and boundaries of this fictional investigation.</w:t>
      </w:r>
    </w:p>
    <w:p>
      <w:pPr>
        <w:pStyle w:val="Heading1"/>
      </w:pPr>
      <w:r>
        <w:t>02. Notice the evidence</w:t>
      </w:r>
    </w:p>
    <w:p>
      <w:r>
        <w:t>A literature matrix compares studies using aligned columns rather than sorting headline numbers with different meanings.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Record question, data, unit, baseline, metric, split, resources and limitations. Mark incomparable fields rather than forcing a ranking.</w:t>
      </w:r>
    </w:p>
    <w:p>
      <w:pPr>
        <w:pStyle w:val="Heading3"/>
      </w:pPr>
      <w:r>
        <w:t>A literature comparison matrix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A reports accuracy90% on easy classification; B reports claim support80% on difficult generated answers.</w:t>
            </w:r>
          </w:p>
        </w:tc>
        <w:tc>
          <w:tcPr>
            <w:tcW w:type="dxa" w:w="3408"/>
          </w:tcPr>
          <w:p>
            <w:r>
              <w:t>Record question, data, unit, baseline, metric, split, resources and limitations. Mark incomparable fields rather than forcing a ranking.</w:t>
            </w:r>
          </w:p>
        </w:tc>
        <w:tc>
          <w:tcPr>
            <w:tcW w:type="dxa" w:w="3408"/>
          </w:tcPr>
          <w:p>
            <w:r>
              <w:t>Different tasks and metrics cannot establish A superior to B. Keep separate columns and identify a common evaluation needed.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Study A reports accuracy90% on easy classification; B reports claim support80% on difficult generated answers.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indoor/outdoor column.</w:t>
      </w:r>
    </w:p>
    <w:p>
      <w:r>
        <w:t>Prediction: The matrix conceals an important condition difference.</w:t>
      </w:r>
    </w:p>
    <w:p>
      <w:r>
        <w:t>Reason: A reader might now mistake unlike studies for a controlled head-to-head comparison.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Literature matrix</w:t>
            </w:r>
          </w:p>
        </w:tc>
        <w:tc>
          <w:tcPr>
            <w:tcW w:type="dxa" w:w="5112"/>
          </w:tcPr>
          <w:p>
            <w:r>
              <w:t>A structured comparison of study methods and results</w:t>
            </w:r>
          </w:p>
        </w:tc>
      </w:tr>
      <w:tr>
        <w:tc>
          <w:tcPr>
            <w:tcW w:type="dxa" w:w="5112"/>
          </w:tcPr>
          <w:p>
            <w:r>
              <w:t>Comparable metric</w:t>
            </w:r>
          </w:p>
        </w:tc>
        <w:tc>
          <w:tcPr>
            <w:tcW w:type="dxa" w:w="5112"/>
          </w:tcPr>
          <w:p>
            <w:r>
              <w:t>A measure with aligned definition and scope</w:t>
            </w:r>
          </w:p>
        </w:tc>
      </w:tr>
      <w:tr>
        <w:tc>
          <w:tcPr>
            <w:tcW w:type="dxa" w:w="5112"/>
          </w:tcPr>
          <w:p>
            <w:r>
              <w:t>Evidence gap</w:t>
            </w:r>
          </w:p>
        </w:tc>
        <w:tc>
          <w:tcPr>
            <w:tcW w:type="dxa" w:w="5112"/>
          </w:tcPr>
          <w:p>
            <w:r>
              <w:t>Information needed but not supplied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Study A reports accuracy90% on easy classification; B reports claim support80% on difficult generated answers.</w:t>
      </w:r>
    </w:p>
    <w:p>
      <w:r>
        <w:t>Different tasks and metrics cannot establish A superior to B. Keep separate columns and identify a common evaluation needed.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 literature comparison matrix</w:t>
      </w:r>
    </w:p>
    <w:p>
      <w:r>
        <w:t>A literature matrix that preserves differences. Two fictional studies evaluate related tools under different conditions.</w:t>
      </w:r>
    </w:p>
    <w:p>
      <w:pPr>
        <w:pStyle w:val="Heading3"/>
      </w:pPr>
      <w:r>
        <w:t>The facts we will use</w:t>
      </w:r>
    </w:p>
    <w:p>
      <w:r>
        <w:t>Study S1: 8/10 correct on indoor photos. S2: 16/20 on outdoor photos. Both report 80%.</w:t>
      </w:r>
    </w:p>
    <w:p>
      <w:r>
        <w:drawing>
          <wp:inline xmlns:a="http://schemas.openxmlformats.org/drawingml/2006/main" xmlns:pic="http://schemas.openxmlformats.org/drawingml/2006/picture">
            <wp:extent cx="5486400" cy="3077029"/>
            <wp:docPr id="1" name="Picture 1" descr="Same rate, different study conditions"/>
            <wp:cNvGraphicFramePr>
              <a:graphicFrameLocks noChangeAspect="1"/>
            </wp:cNvGraphicFramePr>
            <a:graphic>
              <a:graphicData uri="http://schemas.openxmlformats.org/drawingml/2006/picture">
                <pic:pic>
                  <pic:nvPicPr>
                    <pic:cNvPr id="0" name="academy-detail-ai-7-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A literature comparison matrix. Record each method: Keep population, task, model version and scoring in separate columns.. Compare rates carefully: Both rates are 80%, with different denominators and conditions.. Name missing comparison: Neither study directly compares both tools on the same photos."/>
            <wp:cNvGraphicFramePr>
              <a:graphicFrameLocks noChangeAspect="1"/>
            </wp:cNvGraphicFramePr>
            <a:graphic>
              <a:graphicData uri="http://schemas.openxmlformats.org/drawingml/2006/picture">
                <pic:pic>
                  <pic:nvPicPr>
                    <pic:cNvPr id="0" name="academy-visual-ai-7-6.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each method</w:t>
            </w:r>
          </w:p>
        </w:tc>
        <w:tc>
          <w:tcPr>
            <w:tcW w:type="dxa" w:w="5112"/>
          </w:tcPr>
          <w:p>
            <w:r>
              <w:t>Keep population, task, model version and scoring in separate columns.</w:t>
            </w:r>
          </w:p>
        </w:tc>
      </w:tr>
      <w:tr>
        <w:tc>
          <w:tcPr>
            <w:tcW w:type="dxa" w:w="5112"/>
          </w:tcPr>
          <w:p>
            <w:r>
              <w:t>2. Compare rates carefully</w:t>
            </w:r>
          </w:p>
        </w:tc>
        <w:tc>
          <w:tcPr>
            <w:tcW w:type="dxa" w:w="5112"/>
          </w:tcPr>
          <w:p>
            <w:r>
              <w:t>Both rates are 80%, with different denominators and conditions.</w:t>
            </w:r>
          </w:p>
        </w:tc>
      </w:tr>
      <w:tr>
        <w:tc>
          <w:tcPr>
            <w:tcW w:type="dxa" w:w="5112"/>
          </w:tcPr>
          <w:p>
            <w:r>
              <w:t>3. Name missing comparison</w:t>
            </w:r>
          </w:p>
        </w:tc>
        <w:tc>
          <w:tcPr>
            <w:tcW w:type="dxa" w:w="5112"/>
          </w:tcPr>
          <w:p>
            <w:r>
              <w:t>Neither study directly compares both tools on the same photos.</w:t>
            </w:r>
          </w:p>
        </w:tc>
      </w:tr>
    </w:tbl>
    <w:p>
      <w:r>
        <w:t>Match each pictured step to the supplied facts. This is a worked teaching case, not an independent assessment.</w:t>
      </w:r>
    </w:p>
    <w:p>
      <w:pPr>
        <w:pStyle w:val="Heading3"/>
      </w:pPr>
      <w:r>
        <w:t>Why this result follows</w:t>
      </w:r>
    </w:p>
    <w:p>
      <w:r>
        <w:t>A literature matrix helps compare evidence without flattening differences. Equal percentages do not mean equivalent tasks, samples or methods.</w:t>
      </w:r>
    </w:p>
    <w:p>
      <w:pPr>
        <w:pStyle w:val="Heading3"/>
      </w:pPr>
      <w:r>
        <w:t>What this example does not establish</w:t>
      </w:r>
    </w:p>
    <w:p>
      <w:r>
        <w:t>These fictional studies illustrate comparison practice; no real literature finding is asserted.</w:t>
      </w:r>
    </w:p>
    <w:p>
      <w:r>
        <w:t>Read the labelled picture: Explain why 8/10 indoors and 16/20 outdoors share a rate but not a controlled comparison. Which condition column must the literature matrix preserve?</w:t>
      </w:r>
    </w:p>
    <w:p>
      <w:r>
        <w:t>Change one thing: Remove the indoor/outdoor column. Predict the result before checking the explanation. What remains the same?</w:t>
      </w:r>
    </w:p>
    <w:p>
      <w:pPr>
        <w:pStyle w:val="Heading1"/>
      </w:pPr>
      <w:r>
        <w:t>07. Find and repair a mistake</w:t>
      </w:r>
    </w:p>
    <w:p>
      <w:r>
        <w:t>A matrix documents comparison limits; it does not create missing common evidence.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matrix documents comparison limits; it does not create missing common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 literature comparison matrix”.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literature comparison matrix.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8/10 indoors and 16/20 outdoors share a rate but not a controlled comparison. Which condition column must the literature matrix preserve?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Study A reports accuracy90% on easy classification; B reports claim support80% on difficult generated answers.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matrix documents comparison limits; it does not create missing common evidence.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 literature comparison matrix evidence sheet to Reproducible AI Research Study. Show how you can explain the mechanism and terminology of a literature comparison matrix.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literature comparison matrix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A reports accuracy90% on easy classification; B reports claim support80% on difficult generated answers.</w:t>
            </w:r>
          </w:p>
        </w:tc>
        <w:tc>
          <w:tcPr>
            <w:tcW w:type="dxa" w:w="3408"/>
          </w:tcPr>
          <w:p>
            <w:r>
              <w:t>Record question, data, unit, baseline, metric, split, resources and limitations. Mark incomparable fields rather than forcing a ranking.</w:t>
            </w:r>
          </w:p>
        </w:tc>
        <w:tc>
          <w:tcPr>
            <w:tcW w:type="dxa" w:w="3408"/>
          </w:tcPr>
          <w:p>
            <w:r>
              <w:t>Different tasks and metrics cannot establish A superior to B. Keep separate columns and identify a common evaluation needed.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has recall@5 .8; B has precision@3 .9 on another corpus. Can you rank them?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has recall@5 .8; B has precision@3 .9 on another corpus. Can you rank them?</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literature matrix that preserves differences. Two fictional studies evaluate related tools under different conditions.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 literature comparison matrix</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 literature comparison matrix</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literature matrix that preserves differences. Two fictional studies evaluate related tools under different conditions.</w:t>
      </w:r>
    </w:p>
    <w:p>
      <w:pPr>
        <w:pStyle w:val="Heading3"/>
      </w:pPr>
      <w:r>
        <w:t>Practice 1: explain the deciding evidence</w:t>
      </w:r>
    </w:p>
    <w:p>
      <w:r>
        <w:t>Which labelled step matches this detail? Neither study directly compares both tools on the same photos.</w:t>
      </w:r>
    </w:p>
    <w:p>
      <w:r>
        <w:t>1. Name missing comparison</w:t>
      </w:r>
    </w:p>
    <w:p>
      <w:r>
        <w:t>2. Record each method</w:t>
      </w:r>
    </w:p>
    <w:p>
      <w:r>
        <w:t>3. Compare rates carefully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Name missing comparison Neither study directly compares both tools on the same photos. A literature matrix helps compare evidence without flattening differences. Equal percentages do not mean equivalent tasks, samples or methods.</w:t>
      </w:r>
    </w:p>
    <w:p>
      <w:pPr>
        <w:pStyle w:val="Heading3"/>
      </w:pPr>
      <w:r>
        <w:t>Practice 2: explain the deciding evidence</w:t>
      </w:r>
    </w:p>
    <w:p>
      <w:r>
        <w:t>Changed-case practice: Remove the indoor/outdoor column. Which conclusion is supported by the supplied facts?</w:t>
      </w:r>
    </w:p>
    <w:p>
      <w:r>
        <w:t>1. The matrix conceals an important condition difference.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matrix conceals an important condition difference. A reader might now mistake unlike studies for a controlled head-to-head comparison.</w:t>
      </w:r>
    </w:p>
    <w:p>
      <w:pPr>
        <w:pStyle w:val="Heading3"/>
      </w:pPr>
      <w:r>
        <w:t>Repair a missing building block</w:t>
      </w:r>
    </w:p>
    <w:p>
      <w:r>
        <w:t>Review Replication and reproduction (ai-7/5). Goal: Explain the mechanism and terminology of replication and reproduction. Short practice: Calculate the scores from the original and new four-record sets. Which activity reproduces saved analysis, which repeats the protocol, and why does a different rerun of the original data need investigation?. Return to this week and explain what you changed.</w:t>
      </w:r>
    </w:p>
    <w:p>
      <w:r>
        <w:t>Review Finding primary research (ai-7/3). Goal: Explain the mechanism and terminology of finding primary research. Short practice: Separate what the blog claims from what the original report records. Which methods and denominator must be inspected, and what status is honest if the original report is unavailable?.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