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ai-7/11</w:t>
      </w:r>
    </w:p>
    <w:p>
      <w:pPr>
        <w:pStyle w:val="Title"/>
      </w:pPr>
      <w:r>
        <w:t>Sampling variability</w:t>
      </w:r>
    </w:p>
    <w:p>
      <w:r>
        <w:t>Project: Reproducible AI Research Study</w:t>
      </w:r>
    </w:p>
    <w:p>
      <w:pPr>
        <w:pStyle w:val="Heading1"/>
      </w:pPr>
      <w:r>
        <w:t>Before you start</w:t>
      </w:r>
    </w:p>
    <w:p>
      <w:r>
        <w:t>Recall Confounders and controls.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sampling variability.</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Confounders and controls. Give an example and a mistake that the idea helps you avoid.</w:t>
      </w:r>
    </w:p>
    <w:p>
      <w:r>
        <w:t>Without opening the old lesson, explain one key idea from Baselines and fair comparisons. Give an example and a mistake that the idea helps you avoid.</w:t>
      </w:r>
    </w:p>
    <w:p>
      <w:r>
        <w:t>Without opening the old lesson, explain one key idea from Replication and reproduction.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sampling variability</w:t>
      </w:r>
    </w:p>
    <w:p>
      <w:r>
        <w:t>Apply the stated procedure to a new case with a traceable result</w:t>
      </w:r>
    </w:p>
    <w:p>
      <w:r>
        <w:t>Identify an assumption or limitation and design a revealing follow-up</w:t>
      </w:r>
    </w:p>
    <w:p>
      <w:pPr>
        <w:pStyle w:val="Heading3"/>
      </w:pPr>
      <w:r>
        <w:t>Retrieve what you already know</w:t>
      </w:r>
    </w:p>
    <w:p>
      <w:r>
        <w:t>Recall Confounders and controls.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sampling variability using the records and boundaries of this fictional investigation.</w:t>
      </w:r>
    </w:p>
    <w:p>
      <w:pPr>
        <w:pStyle w:val="Heading1"/>
      </w:pPr>
      <w:r>
        <w:t>02. Notice the evidence</w:t>
      </w:r>
    </w:p>
    <w:p>
      <w:r>
        <w:t>Sampling variability means different eligible samples can give different estimates even under the same population. Separate this from procedure changes.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Consider finite population values1, 1, 3, 3 with distinct IDs. Enumerate the six unordered samples of size2 without replacement. Their means are1, 2, 2, 2, 2, 3.</w:t>
      </w:r>
    </w:p>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Find the mean of sample means and the chance of mean2 under uniform selection of those six samples.</w:t>
            </w:r>
          </w:p>
        </w:tc>
        <w:tc>
          <w:tcPr>
            <w:tcW w:type="dxa" w:w="3408"/>
          </w:tcPr>
          <w:p>
            <w:r>
              <w:t>Consider finite population values1, 1, 3, 3 with distinct IDs. Enumerate the six unordered samples of size2 without replacement.</w:t>
            </w:r>
          </w:p>
        </w:tc>
        <w:tc>
          <w:tcPr>
            <w:tcW w:type="dxa" w:w="3408"/>
          </w:tcPr>
          <w:p>
            <w:r>
              <w:t>Mean=(1+2+2+2+2+3)/6=2; mean2 occurs4/6=2/3. The population mean is2, while individual samples differ.</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Find the mean of sample means and the chance of mean2 under uniform selection of those six samples.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Evaluate the exact same fixed four cases twice with deterministic predictions.</w:t>
      </w:r>
    </w:p>
    <w:p>
      <w:r>
        <w:t>Prediction: The counts should agree unless some condition, data or scoring changed.</w:t>
      </w:r>
    </w:p>
    <w:p>
      <w:r>
        <w:t>Reason: The sampling explanation no longer applies when the records are identical.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Sampling variability</w:t>
            </w:r>
          </w:p>
        </w:tc>
        <w:tc>
          <w:tcPr>
            <w:tcW w:type="dxa" w:w="5112"/>
          </w:tcPr>
          <w:p>
            <w:r>
              <w:t>Changes in estimates across eligible samples</w:t>
            </w:r>
          </w:p>
        </w:tc>
      </w:tr>
      <w:tr>
        <w:tc>
          <w:tcPr>
            <w:tcW w:type="dxa" w:w="5112"/>
          </w:tcPr>
          <w:p>
            <w:r>
              <w:t>Sampling distribution</w:t>
            </w:r>
          </w:p>
        </w:tc>
        <w:tc>
          <w:tcPr>
            <w:tcW w:type="dxa" w:w="5112"/>
          </w:tcPr>
          <w:p>
            <w:r>
              <w:t>The distribution of an estimate under a sampling procedure</w:t>
            </w:r>
          </w:p>
        </w:tc>
      </w:tr>
      <w:tr>
        <w:tc>
          <w:tcPr>
            <w:tcW w:type="dxa" w:w="5112"/>
          </w:tcPr>
          <w:p>
            <w:r>
              <w:t>Without replacement</w:t>
            </w:r>
          </w:p>
        </w:tc>
        <w:tc>
          <w:tcPr>
            <w:tcW w:type="dxa" w:w="5112"/>
          </w:tcPr>
          <w:p>
            <w:r>
              <w:t>Selecting distinct units within a sample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Find the mean of sample means and the chance of mean2 under uniform selection of those six samples.</w:t>
      </w:r>
    </w:p>
    <w:p>
      <w:r>
        <w:t>Mean=(1+2+2+2+2+3)/6=2; mean2 occurs4/6=2/3. The population mean is2, while individual samples differ.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variability</w:t>
      </w:r>
    </w:p>
    <w:p>
      <w:r>
        <w:t>Two small samples can differ. A fixed classifier is scored on two distinct four-case samples from a declared collection.</w:t>
      </w:r>
    </w:p>
    <w:p>
      <w:pPr>
        <w:pStyle w:val="Heading3"/>
      </w:pPr>
      <w:r>
        <w:t>The facts we will use</w:t>
      </w:r>
    </w:p>
    <w:p>
      <w:r>
        <w:t>Sample A has 3 correct of 4; sample B has 2 correct of 4. The model and rubric are unchanged.</w:t>
      </w:r>
    </w:p>
    <w:p>
      <w:r>
        <w:drawing>
          <wp:inline xmlns:a="http://schemas.openxmlformats.org/drawingml/2006/main" xmlns:pic="http://schemas.openxmlformats.org/drawingml/2006/picture">
            <wp:extent cx="5486400" cy="2641600"/>
            <wp:docPr id="1" name="Picture 1"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model fixed</w:t>
            </w:r>
          </w:p>
        </w:tc>
        <w:tc>
          <w:tcPr>
            <w:tcW w:type="dxa" w:w="5112"/>
          </w:tcPr>
          <w:p>
            <w:r>
              <w:t>No training or threshold change occurs between samples.</w:t>
            </w:r>
          </w:p>
        </w:tc>
      </w:tr>
      <w:tr>
        <w:tc>
          <w:tcPr>
            <w:tcW w:type="dxa" w:w="5112"/>
          </w:tcPr>
          <w:p>
            <w:r>
              <w:t>2. Compute observed rates</w:t>
            </w:r>
          </w:p>
        </w:tc>
        <w:tc>
          <w:tcPr>
            <w:tcW w:type="dxa" w:w="5112"/>
          </w:tcPr>
          <w:p>
            <w:r>
              <w:t>A is 75%; B is 50%, differing by 25 percentage points.</w:t>
            </w:r>
          </w:p>
        </w:tc>
      </w:tr>
      <w:tr>
        <w:tc>
          <w:tcPr>
            <w:tcW w:type="dxa" w:w="5112"/>
          </w:tcPr>
          <w:p>
            <w:r>
              <w:t>3. Consider sampling</w:t>
            </w:r>
          </w:p>
        </w:tc>
        <w:tc>
          <w:tcPr>
            <w:tcW w:type="dxa" w:w="5112"/>
          </w:tcPr>
          <w:p>
            <w:r>
              <w:t>Different included cases can change a small-sample rate.</w:t>
            </w:r>
          </w:p>
        </w:tc>
      </w:tr>
    </w:tbl>
    <w:p>
      <w:r>
        <w:t>Match each pictured step to the supplied facts. This is a worked teaching case, not an independent assessment.</w:t>
      </w:r>
    </w:p>
    <w:p>
      <w:pPr>
        <w:pStyle w:val="Heading3"/>
      </w:pPr>
      <w:r>
        <w:t>Why this result follows</w:t>
      </w:r>
    </w:p>
    <w:p>
      <w:r>
        <w:t>Sampling variability means a statistic can vary because different units were observed. Do not automatically attribute every rate change to a model improvement or deterioration.</w:t>
      </w:r>
    </w:p>
    <w:p>
      <w:pPr>
        <w:pStyle w:val="Heading3"/>
      </w:pPr>
      <w:r>
        <w:t>What this example does not establish</w:t>
      </w:r>
    </w:p>
    <w:p>
      <w:r>
        <w:t>These two samples do not supply a probability model or confidence interval; none is invented.</w:t>
      </w:r>
    </w:p>
    <w:p>
      <w:r>
        <w:t>Read the labelled picture: Calculate the two four-case rates and their difference. Explain how changed included cases can affect a fixed model, and why identical deterministic records should not differ on a rerun.</w:t>
      </w:r>
    </w:p>
    <w:p>
      <w:r>
        <w:t>Change one thing: Evaluate the exact same fixed four cases twice with deterministic predictions. Predict the result before checking the explanation. What remains the same?</w:t>
      </w:r>
    </w:p>
    <w:p>
      <w:pPr>
        <w:pStyle w:val="Heading1"/>
      </w:pPr>
      <w:r>
        <w:t>07. Find and repair a mistake</w:t>
      </w:r>
    </w:p>
    <w:p>
      <w:r>
        <w:t>This finite example is not a general normality guarantee or a model of a biased convenience sample.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This finite example is not a general normality guarantee or a model of a biased convenience sample.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“Sampling variability”.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Sampling variability.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two four-case rates and their difference. Explain how changed included cases can affect a fixed model, and why identical deterministic records should not differ on a rerun.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Find the mean of sample means and the chance of mean2 under uniform selection of those six samples. Show the intermediate steps and give the conclusion with its scope.</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This finite example is not a general normality guarantee or a model of a biased convenience sample.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sampling variability evidence sheet to Reproducible AI Research Study. Show how you can explain the mechanism and terminology of sampling variability.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Find the mean of sample means and the chance of mean2 under uniform selection of those six samples.</w:t>
            </w:r>
          </w:p>
        </w:tc>
        <w:tc>
          <w:tcPr>
            <w:tcW w:type="dxa" w:w="3408"/>
          </w:tcPr>
          <w:p>
            <w:r>
              <w:t>Consider finite population values1, 1, 3, 3 with distinct IDs. Enumerate the six unordered samples of size2 without replacement.</w:t>
            </w:r>
          </w:p>
        </w:tc>
        <w:tc>
          <w:tcPr>
            <w:tcW w:type="dxa" w:w="3408"/>
          </w:tcPr>
          <w:p>
            <w:r>
              <w:t>Mean=(1+2+2+2+2+3)/6=2; mean2 occurs4/6=2/3. The population mean is2, while individual samples differ.</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Population0, 0, 4, 4 with distinct IDs; enumerate size2 sample means and their average.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Population0, 0, 4, 4 with distinct IDs; enumerate size2 sample means and their average.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Two small samples can differ. A fixed classifier is scored on two distinct four-case samples from a declared collection.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sampling variability</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sampling variability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Two small samples can differ. A fixed classifier is scored on two distinct four-case samples from a declared collection.</w:t>
      </w:r>
    </w:p>
    <w:p>
      <w:pPr>
        <w:pStyle w:val="Heading3"/>
      </w:pPr>
      <w:r>
        <w:t>Practice 1: explain the deciding evidence</w:t>
      </w:r>
    </w:p>
    <w:p>
      <w:r>
        <w:t>Which labelled step matches this detail? Different included cases can change a small-sample rate.</w:t>
      </w:r>
    </w:p>
    <w:p>
      <w:r>
        <w:t>1. Consider sampling</w:t>
      </w:r>
    </w:p>
    <w:p>
      <w:r>
        <w:t>2. Keep model fixed</w:t>
      </w:r>
    </w:p>
    <w:p>
      <w:r>
        <w:t>3. Compute observed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Consider sampling Different included cases can change a small-sample rate. Sampling variability means a statistic can vary because different units were observed. Do not automatically attribute every rate change to a model improvement or deterioration.</w:t>
      </w:r>
    </w:p>
    <w:p>
      <w:pPr>
        <w:pStyle w:val="Heading3"/>
      </w:pPr>
      <w:r>
        <w:t>Practice 2: explain the deciding evidence</w:t>
      </w:r>
    </w:p>
    <w:p>
      <w:r>
        <w:t>Changed-case practice: Evaluate the exact same fixed four cases twice with deterministic predictions. Which conclusion is supported by the supplied facts?</w:t>
      </w:r>
    </w:p>
    <w:p>
      <w:r>
        <w:t>1. The counts should agree unless some condition, data or scoring changed.</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counts should agree unless some condition, data or scoring changed. The sampling explanation no longer applies when the records are identical.</w:t>
      </w:r>
    </w:p>
    <w:p>
      <w:pPr>
        <w:pStyle w:val="Heading3"/>
      </w:pPr>
      <w:r>
        <w:t>Repair a missing building block</w:t>
      </w:r>
    </w:p>
    <w:p>
      <w:r>
        <w:t>Review Confounders and controls (ai-7/10). Goal: Explain the mechanism and terminology of confounders and controls. Short practice: Draw the four condition/background combinations. Which variables were coupled before, and why would collecting only healthy-white and spotted-blue again leave the confounding unresolved?. Return to this week and explain what you changed.</w:t>
      </w:r>
    </w:p>
    <w:p>
      <w:r>
        <w:t>Review Baselines and fair comparisons (ai-7/8). Goal: Explain the mechanism and terminology of baselines and fair comparisons. Short practice: Calculate 6/8 and 7/8 correctness and name the one-case gain. Why is giving B the answer key incompatible with an unseen comparison to the simple baseline?. Return to this week and explain what you changed.</w:t>
      </w:r>
    </w:p>
    <w:p>
      <w:r>
        <w:t>Review Replication and reproduction (ai-7/5). Goal: Explain the mechanism and terminology of replication and reproduction. Short practice: Calculate the scores from the original and new four-record sets. Which activity reproduces saved analysis, which repeats the protocol, and why does a different rerun of the original data need investigation?.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