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ai-7/26</w:t>
      </w:r>
    </w:p>
    <w:p>
      <w:pPr>
        <w:pStyle w:val="Title"/>
      </w:pPr>
      <w:r>
        <w:t>Inspecting failures and anomalies</w:t>
      </w:r>
    </w:p>
    <w:p>
      <w:r>
        <w:t>Project: Reproducible AI Research Study</w:t>
      </w:r>
    </w:p>
    <w:p>
      <w:pPr>
        <w:pStyle w:val="Heading1"/>
      </w:pPr>
      <w:r>
        <w:t>Before you start</w:t>
      </w:r>
    </w:p>
    <w:p>
      <w:r>
        <w:t>Recall Running the primary experiment.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inspecting failures and anomalies.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Running the primary experiment. Give an example and a mistake that the idea helps you avoid.</w:t>
      </w:r>
    </w:p>
    <w:p>
      <w:r>
        <w:t>Without opening the old lesson, explain one key idea from Power and resource tradeoffs. Give an example and a mistake that the idea helps you avoid.</w:t>
      </w:r>
    </w:p>
    <w:p>
      <w:r>
        <w:t>Without opening the old lesson, explain one key idea from Privacy and data governance.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inspecting failures and anomalies</w:t>
      </w:r>
    </w:p>
    <w:p>
      <w:r>
        <w:t>Apply the stated procedure to a new case with a traceable result</w:t>
      </w:r>
    </w:p>
    <w:p>
      <w:r>
        <w:t>Identify an assumption or limitation and design a revealing follow-up</w:t>
      </w:r>
    </w:p>
    <w:p>
      <w:pPr>
        <w:pStyle w:val="Heading3"/>
      </w:pPr>
      <w:r>
        <w:t>Retrieve what you already know</w:t>
      </w:r>
    </w:p>
    <w:p>
      <w:r>
        <w:t>Recall Running the primary experiment.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inspecting failures and anomalies using the records and boundaries of this fictional investigation.</w:t>
      </w:r>
    </w:p>
    <w:p>
      <w:pPr>
        <w:pStyle w:val="Heading1"/>
      </w:pPr>
      <w:r>
        <w:t>02. Notice the evidence</w:t>
      </w:r>
    </w:p>
    <w:p>
      <w:r>
        <w:t>Failure inspection generates explanations to test. An unusual result is not automatically a bad data point.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Compare raw outputs, input validity and procedure traces. Correct demonstrable measurement errors with provenance; retain valid unusual observations. Label post-result investigations exploratory.</w:t>
      </w:r>
    </w:p>
    <w:p>
      <w:pPr>
        <w:pStyle w:val="Heading3"/>
      </w:pPr>
      <w:r>
        <w:t>Inspecting failures and anomalies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Durations1, 2, 2, 15 seconds are all valid traces. Team deletes15 as an outlier without a rule.</w:t>
            </w:r>
          </w:p>
        </w:tc>
        <w:tc>
          <w:tcPr>
            <w:tcW w:type="dxa" w:w="3408"/>
          </w:tcPr>
          <w:p>
            <w:r>
              <w:t>Compare raw outputs, input validity and procedure traces. Correct demonstrable measurement errors with provenance; retain valid unusual observations.</w:t>
            </w:r>
          </w:p>
        </w:tc>
        <w:tc>
          <w:tcPr>
            <w:tcW w:type="dxa" w:w="3408"/>
          </w:tcPr>
          <w:p>
            <w:r>
              <w:t>The slow valid case must remain in the declared primary analysis. Investigate mechanism separately; mean5 and median2 reveal different aspects.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Durations1, 2, 2, 15 seconds are all valid traces. Team deletes15 as an outlier without a rule.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Delete the 10-second record only because it looks bad.</w:t>
      </w:r>
    </w:p>
    <w:p>
      <w:r>
        <w:t>Prediction: The mean becomes 2 seconds but the selective report violates this plan.</w:t>
      </w:r>
    </w:p>
    <w:p>
      <w:r>
        <w:t>Reason: Observed inconvenient outcomes are not an approved exclusion reason.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Anomaly</w:t>
            </w:r>
          </w:p>
        </w:tc>
        <w:tc>
          <w:tcPr>
            <w:tcW w:type="dxa" w:w="5112"/>
          </w:tcPr>
          <w:p>
            <w:r>
              <w:t>An unusual observation requiring investigation</w:t>
            </w:r>
          </w:p>
        </w:tc>
      </w:tr>
      <w:tr>
        <w:tc>
          <w:tcPr>
            <w:tcW w:type="dxa" w:w="5112"/>
          </w:tcPr>
          <w:p>
            <w:r>
              <w:t>Provenance-backed correction</w:t>
            </w:r>
          </w:p>
        </w:tc>
        <w:tc>
          <w:tcPr>
            <w:tcW w:type="dxa" w:w="5112"/>
          </w:tcPr>
          <w:p>
            <w:r>
              <w:t>A repair justified by source evidence</w:t>
            </w:r>
          </w:p>
        </w:tc>
      </w:tr>
      <w:tr>
        <w:tc>
          <w:tcPr>
            <w:tcW w:type="dxa" w:w="5112"/>
          </w:tcPr>
          <w:p>
            <w:r>
              <w:t>Exploratory analysis</w:t>
            </w:r>
          </w:p>
        </w:tc>
        <w:tc>
          <w:tcPr>
            <w:tcW w:type="dxa" w:w="5112"/>
          </w:tcPr>
          <w:p>
            <w:r>
              <w:t>A follow-up chosen after results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Durations1, 2, 2, 15 seconds are all valid traces. Team deletes15 as an outlier without a rule.</w:t>
      </w:r>
    </w:p>
    <w:p>
      <w:r>
        <w:t>The slow valid case must remain in the declared primary analysis. Investigate mechanism separately; mean5 and median2 reveal different aspects.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Inspecting failures and anomalies</w:t>
      </w:r>
    </w:p>
    <w:p>
      <w:r>
        <w:t>Inspect an anomaly without erasing it. A timing study records four runs and notices one unusually long duration.</w:t>
      </w:r>
    </w:p>
    <w:p>
      <w:pPr>
        <w:pStyle w:val="Heading3"/>
      </w:pPr>
      <w:r>
        <w:t>The facts we will use</w:t>
      </w:r>
    </w:p>
    <w:p>
      <w:r>
        <w:t>Durations are 2,2,2,10 seconds. Logs show a source timeout on the fourth run. The plan includes timeouts in reporting.</w:t>
      </w:r>
    </w:p>
    <w:p>
      <w:r>
        <w:drawing>
          <wp:inline xmlns:a="http://schemas.openxmlformats.org/drawingml/2006/main" xmlns:pic="http://schemas.openxmlformats.org/drawingml/2006/picture">
            <wp:extent cx="5486400" cy="3621314"/>
            <wp:docPr id="1" name="Picture 1" descr="All four recorded durations"/>
            <wp:cNvGraphicFramePr>
              <a:graphicFrameLocks noChangeAspect="1"/>
            </wp:cNvGraphicFramePr>
            <a:graphic>
              <a:graphicData uri="http://schemas.openxmlformats.org/drawingml/2006/picture">
                <pic:pic>
                  <pic:nvPicPr>
                    <pic:cNvPr id="0" name="academy-detail-ai-7-26.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nspecting failures and anomalies. Keep the raw record: The fourth duration remains 10 seconds.. Compute summaries: Mean is 16/4=4 seconds; median is 2 seconds..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visual-ai-7-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the raw record</w:t>
            </w:r>
          </w:p>
        </w:tc>
        <w:tc>
          <w:tcPr>
            <w:tcW w:type="dxa" w:w="5112"/>
          </w:tcPr>
          <w:p>
            <w:r>
              <w:t>The fourth duration remains 10 seconds.</w:t>
            </w:r>
          </w:p>
        </w:tc>
      </w:tr>
      <w:tr>
        <w:tc>
          <w:tcPr>
            <w:tcW w:type="dxa" w:w="5112"/>
          </w:tcPr>
          <w:p>
            <w:r>
              <w:t>2. Compute summaries</w:t>
            </w:r>
          </w:p>
        </w:tc>
        <w:tc>
          <w:tcPr>
            <w:tcW w:type="dxa" w:w="5112"/>
          </w:tcPr>
          <w:p>
            <w:r>
              <w:t>Mean is 16/4=4 seconds; median is 2 seconds.</w:t>
            </w:r>
          </w:p>
        </w:tc>
      </w:tr>
      <w:tr>
        <w:tc>
          <w:tcPr>
            <w:tcW w:type="dxa" w:w="5112"/>
          </w:tcPr>
          <w:p>
            <w:r>
              <w:t>3. Investigate the event</w:t>
            </w:r>
          </w:p>
        </w:tc>
        <w:tc>
          <w:tcPr>
            <w:tcW w:type="dxa" w:w="5112"/>
          </w:tcPr>
          <w:p>
            <w:r>
              <w:t>Report the timeout evidence and distinguish it from an untested explanation.</w:t>
            </w:r>
          </w:p>
        </w:tc>
      </w:tr>
    </w:tbl>
    <w:p>
      <w:r>
        <w:t>Match each pictured step to the supplied facts. This is a worked teaching case, not an independent assessment.</w:t>
      </w:r>
    </w:p>
    <w:p>
      <w:pPr>
        <w:pStyle w:val="Heading3"/>
      </w:pPr>
      <w:r>
        <w:t>Why this result follows</w:t>
      </w:r>
    </w:p>
    <w:p>
      <w:r>
        <w:t>An anomaly invites investigation, not automatic deletion. A slow failure may be part of real service behaviour; the predefined rule determines inclusion.</w:t>
      </w:r>
    </w:p>
    <w:p>
      <w:pPr>
        <w:pStyle w:val="Heading3"/>
      </w:pPr>
      <w:r>
        <w:t>What this example does not establish</w:t>
      </w:r>
    </w:p>
    <w:p>
      <w:r>
        <w:t>A logged timeout does not identify every underlying cause; report conditions and test explanations.</w:t>
      </w:r>
    </w:p>
    <w:p>
      <w:r>
        <w:t>Read the labelled picture: Calculate mean and median for 2,2,2,10. What does the timeout log establish, and why is deleting that inconvenient record incompatible with the stated plan?</w:t>
      </w:r>
    </w:p>
    <w:p>
      <w:r>
        <w:t>Change one thing: Delete the 10-second record only because it looks bad. Predict the result before checking the explanation. What remains the same?</w:t>
      </w:r>
    </w:p>
    <w:p>
      <w:pPr>
        <w:pStyle w:val="Heading1"/>
      </w:pPr>
      <w:r>
        <w:t>07. Find and repair a mistake</w:t>
      </w:r>
    </w:p>
    <w:p>
      <w:r>
        <w:t>Post-hoc exclusion based on an unwanted outcome can distort the conclusion.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Post-hoc exclusion based on an unwanted outcome can distort the conclusion.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“Inspecting failures and anomalies”.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Inspecting failures and anomalies.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mean and median for 2,2,2,10. What does the timeout log establish, and why is deleting that inconvenient record incompatible with the stated plan?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Durations1, 2, 2, 15 seconds are all valid traces. Team deletes15 as an outlier without a rule.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Post-hoc exclusion based on an unwanted outcome can distort the conclusion.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inspecting failures and anomalies evidence sheet to Reproducible AI Research Study. Show how you can explain the mechanism and terminology of inspecting failures and anomalies.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Inspecting failures and anomalies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Durations1, 2, 2, 15 seconds are all valid traces. Team deletes15 as an outlier without a rule.</w:t>
            </w:r>
          </w:p>
        </w:tc>
        <w:tc>
          <w:tcPr>
            <w:tcW w:type="dxa" w:w="3408"/>
          </w:tcPr>
          <w:p>
            <w:r>
              <w:t>Compare raw outputs, input validity and procedure traces. Correct demonstrable measurement errors with provenance; retain valid unusual observations.</w:t>
            </w:r>
          </w:p>
        </w:tc>
        <w:tc>
          <w:tcPr>
            <w:tcW w:type="dxa" w:w="3408"/>
          </w:tcPr>
          <w:p>
            <w:r>
              <w:t>The slow valid case must remain in the declared primary analysis. Investigate mechanism separately; mean5 and median2 reveal different aspects.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Values2, 3, 4, 20 are valid. Compute mean and median and propose an honest investigation.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Values2, 3, 4, 20 are valid. Compute mean and median and propose an honest investigation.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Inspect an anomaly without erasing it. A timing study records four runs and notices one unusually long duration.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inspecting failures and anomalies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inspecting failures and anomalies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Inspect an anomaly without erasing it. A timing study records four runs and notices one unusually long duration.</w:t>
      </w:r>
    </w:p>
    <w:p>
      <w:pPr>
        <w:pStyle w:val="Heading3"/>
      </w:pPr>
      <w:r>
        <w:t>Practice 1: explain the deciding evidence</w:t>
      </w:r>
    </w:p>
    <w:p>
      <w:r>
        <w:t>Which labelled step matches this detail? Report the timeout evidence and distinguish it from an untested explanation.</w:t>
      </w:r>
    </w:p>
    <w:p>
      <w:r>
        <w:t>1. Investigate the event</w:t>
      </w:r>
    </w:p>
    <w:p>
      <w:r>
        <w:t>2. Keep the raw record</w:t>
      </w:r>
    </w:p>
    <w:p>
      <w:r>
        <w:t>3. Compute summaries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Investigate the event Report the timeout evidence and distinguish it from an untested explanation. An anomaly invites investigation, not automatic deletion. A slow failure may be part of real service behaviour; the predefined rule determines inclusion.</w:t>
      </w:r>
    </w:p>
    <w:p>
      <w:pPr>
        <w:pStyle w:val="Heading3"/>
      </w:pPr>
      <w:r>
        <w:t>Practice 2: explain the deciding evidence</w:t>
      </w:r>
    </w:p>
    <w:p>
      <w:r>
        <w:t>Changed-case practice: Delete the 10-second record only because it looks bad. Which conclusion is supported by the supplied facts?</w:t>
      </w:r>
    </w:p>
    <w:p>
      <w:r>
        <w:t>1. This one example guarantees correct results for every future input.</w:t>
      </w:r>
    </w:p>
    <w:p>
      <w:r>
        <w:t>2. The mean becomes 2 seconds but the selective report violates this plan.</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mean becomes 2 seconds but the selective report violates this plan. Observed inconvenient outcomes are not an approved exclusion reason.</w:t>
      </w:r>
    </w:p>
    <w:p>
      <w:pPr>
        <w:pStyle w:val="Heading3"/>
      </w:pPr>
      <w:r>
        <w:t>Repair a missing building block</w:t>
      </w:r>
    </w:p>
    <w:p>
      <w:r>
        <w:t>Review Running the primary experiment (ai-7/25). Goal: Explain the mechanism and terminology of running the primary experiment. Short practice: Compute A’s and B’s six-case counts and identify the cases that favour each. How must a B revision tuned on case four be labelled when evaluated again on the same set?. Return to this week and explain what you changed.</w:t>
      </w:r>
    </w:p>
    <w:p>
      <w:r>
        <w:t>Review Power and resource tradeoffs (ai-7/23). Goal: Explain the mechanism and terminology of power and resource tradeoffs. Short practice: Calculate both simulated detection fractions and resource costs. What additional detection is observed for the extra forty units, and does that establish power for an actual classroom study?. Return to this week and explain what you changed.</w:t>
      </w:r>
    </w:p>
    <w:p>
      <w:r>
        <w:t>Review Privacy and data governance (ai-7/20). Goal: Explain the mechanism and terminology of privacy and data governance. Short practice: Point to the analysis table and the restricted identity key. Why are the codes pseudonymous rather than guaranteed anonymous, and what changes if the key is published?.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