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ai-7/29</w:t>
      </w:r>
    </w:p>
    <w:p>
      <w:pPr>
        <w:pStyle w:val="Title"/>
      </w:pPr>
      <w:r>
        <w:t>Figures that preserve evidence</w:t>
      </w:r>
    </w:p>
    <w:p>
      <w:r>
        <w:t>Project: Reproducible AI Research Study</w:t>
      </w:r>
    </w:p>
    <w:p>
      <w:pPr>
        <w:pStyle w:val="Heading1"/>
      </w:pPr>
      <w:r>
        <w:t>Before you start</w:t>
      </w:r>
    </w:p>
    <w:p>
      <w:r>
        <w:t>Recall Negative results and claim revision.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figures that preserve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Negative results and claim revision. Give an example and a mistake that the idea helps you avoid.</w:t>
      </w:r>
    </w:p>
    <w:p>
      <w:r>
        <w:t>Without opening the old lesson, explain one key idea from Inspecting failures and anomalies. Give an example and a mistake that the idea helps you avoid.</w:t>
      </w:r>
    </w:p>
    <w:p>
      <w:r>
        <w:t>Without opening the old lesson, explain one key idea from Power and resource tradeoffs.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figures that preserve evidence</w:t>
      </w:r>
    </w:p>
    <w:p>
      <w:r>
        <w:t>Apply the stated procedure to a new case with a traceable result</w:t>
      </w:r>
    </w:p>
    <w:p>
      <w:r>
        <w:t>Identify an assumption or limitation and design a revealing follow-up</w:t>
      </w:r>
    </w:p>
    <w:p>
      <w:pPr>
        <w:pStyle w:val="Heading3"/>
      </w:pPr>
      <w:r>
        <w:t>Retrieve what you already know</w:t>
      </w:r>
    </w:p>
    <w:p>
      <w:r>
        <w:t>Recall Negative results and claim revision.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figures that preserve evidence using the records and boundaries of this fictional investigation.</w:t>
      </w:r>
    </w:p>
    <w:p>
      <w:pPr>
        <w:pStyle w:val="Heading1"/>
      </w:pPr>
      <w:r>
        <w:t>02. Notice the evidence</w:t>
      </w:r>
    </w:p>
    <w:p>
      <w:r>
        <w:t>Figures should preserve denominators, scales and uncertainty rather than exaggerate the preferred comparison. A plot is a representation of evidence, not extra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Label axes, units, cases and scope. For simple comparative bars use a zero baseline or explicitly justify another plot. Show condition breakdowns and unassessed counts where relevant.</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RatesA80%, B82% are plotted on bars starting79%, making B look several times larger.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Start the axis at 5 without making the truncation obvious.</w:t>
      </w:r>
    </w:p>
    <w:p>
      <w:r>
        <w:t>Prediction: The bars exaggerate the visual contrast and require correction or clear disclosure.</w:t>
      </w:r>
    </w:p>
    <w:p>
      <w:r>
        <w:t>Reason: Visible heights no longer correspond to the full count scale.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Axis scale</w:t>
            </w:r>
          </w:p>
        </w:tc>
        <w:tc>
          <w:tcPr>
            <w:tcW w:type="dxa" w:w="5112"/>
          </w:tcPr>
          <w:p>
            <w:r>
              <w:t>The mapping between values and plotted positions</w:t>
            </w:r>
          </w:p>
        </w:tc>
      </w:tr>
      <w:tr>
        <w:tc>
          <w:tcPr>
            <w:tcW w:type="dxa" w:w="5112"/>
          </w:tcPr>
          <w:p>
            <w:r>
              <w:t>Denominator label</w:t>
            </w:r>
          </w:p>
        </w:tc>
        <w:tc>
          <w:tcPr>
            <w:tcW w:type="dxa" w:w="5112"/>
          </w:tcPr>
          <w:p>
            <w:r>
              <w:t>The sample size underlying a proportion</w:t>
            </w:r>
          </w:p>
        </w:tc>
      </w:tr>
      <w:tr>
        <w:tc>
          <w:tcPr>
            <w:tcW w:type="dxa" w:w="5112"/>
          </w:tcPr>
          <w:p>
            <w:r>
              <w:t>Difference plot</w:t>
            </w:r>
          </w:p>
        </w:tc>
        <w:tc>
          <w:tcPr>
            <w:tcW w:type="dxa" w:w="5112"/>
          </w:tcPr>
          <w:p>
            <w:r>
              <w:t>A display of a defined comparison magnitude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RatesA80%, B82% are plotted on bars starting79%, making B look several times larger.</w:t>
      </w:r>
    </w:p>
    <w:p>
      <w:r>
        <w:t>Difference is2 percentage points; truncated bars exaggerate magnitude. Use zero-baseline bars or a clearly labelled difference plot.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Figures that preserve evidence</w:t>
      </w:r>
    </w:p>
    <w:p>
      <w:r>
        <w:t>Draw bars that preserve the comparison. A report plots correct counts for two versions on the same ten cases.</w:t>
      </w:r>
    </w:p>
    <w:p>
      <w:pPr>
        <w:pStyle w:val="Heading3"/>
      </w:pPr>
      <w:r>
        <w:t>The facts we will use</w:t>
      </w:r>
    </w:p>
    <w:p>
      <w:r>
        <w:t>A has 6/10 correct; B has 8/10. The count axis should start at zero and identify the ten-case denominator.</w:t>
      </w:r>
    </w:p>
    <w:p>
      <w:r>
        <w:drawing>
          <wp:inline xmlns:a="http://schemas.openxmlformats.org/drawingml/2006/main" xmlns:pic="http://schemas.openxmlformats.org/drawingml/2006/picture">
            <wp:extent cx="5486400" cy="2641600"/>
            <wp:docPr id="1" name="Picture 1" descr="Zero-based correct counts"/>
            <wp:cNvGraphicFramePr>
              <a:graphicFrameLocks noChangeAspect="1"/>
            </wp:cNvGraphicFramePr>
            <a:graphic>
              <a:graphicData uri="http://schemas.openxmlformats.org/drawingml/2006/picture">
                <pic:pic>
                  <pic:nvPicPr>
                    <pic:cNvPr id="0" name="academy-detail-ai-7-29.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igures that preserve evidence. Draw honest bars: Use heights 6 and 8 on a zero-based correct-count axis.. Label the scale: State counts out of ten, not an unspecified quality score.. Keep context nearby: Note the fixed tasks and absence of a significance test."/>
            <wp:cNvGraphicFramePr>
              <a:graphicFrameLocks noChangeAspect="1"/>
            </wp:cNvGraphicFramePr>
            <a:graphic>
              <a:graphicData uri="http://schemas.openxmlformats.org/drawingml/2006/picture">
                <pic:pic>
                  <pic:nvPicPr>
                    <pic:cNvPr id="0" name="academy-visual-ai-7-29.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honest bars</w:t>
            </w:r>
          </w:p>
        </w:tc>
        <w:tc>
          <w:tcPr>
            <w:tcW w:type="dxa" w:w="5112"/>
          </w:tcPr>
          <w:p>
            <w:r>
              <w:t>Use heights 6 and 8 on a zero-based correct-count axis.</w:t>
            </w:r>
          </w:p>
        </w:tc>
      </w:tr>
      <w:tr>
        <w:tc>
          <w:tcPr>
            <w:tcW w:type="dxa" w:w="5112"/>
          </w:tcPr>
          <w:p>
            <w:r>
              <w:t>2. Label the scale</w:t>
            </w:r>
          </w:p>
        </w:tc>
        <w:tc>
          <w:tcPr>
            <w:tcW w:type="dxa" w:w="5112"/>
          </w:tcPr>
          <w:p>
            <w:r>
              <w:t>State counts out of ten, not an unspecified quality score.</w:t>
            </w:r>
          </w:p>
        </w:tc>
      </w:tr>
      <w:tr>
        <w:tc>
          <w:tcPr>
            <w:tcW w:type="dxa" w:w="5112"/>
          </w:tcPr>
          <w:p>
            <w:r>
              <w:t>3. Keep context nearby</w:t>
            </w:r>
          </w:p>
        </w:tc>
        <w:tc>
          <w:tcPr>
            <w:tcW w:type="dxa" w:w="5112"/>
          </w:tcPr>
          <w:p>
            <w:r>
              <w:t>Note the fixed tasks and absence of a significance test.</w:t>
            </w:r>
          </w:p>
        </w:tc>
      </w:tr>
    </w:tbl>
    <w:p>
      <w:r>
        <w:t>Match each pictured step to the supplied facts. This is a worked teaching case, not an independent assessment.</w:t>
      </w:r>
    </w:p>
    <w:p>
      <w:pPr>
        <w:pStyle w:val="Heading3"/>
      </w:pPr>
      <w:r>
        <w:t>Why this result follows</w:t>
      </w:r>
    </w:p>
    <w:p>
      <w:r>
        <w:t>Figures make evidence easier to inspect when labels and scales preserve meaning. A dramatic-looking visual cannot supply missing uncertainty or representativeness.</w:t>
      </w:r>
    </w:p>
    <w:p>
      <w:pPr>
        <w:pStyle w:val="Heading3"/>
      </w:pPr>
      <w:r>
        <w:t>What this example does not establish</w:t>
      </w:r>
    </w:p>
    <w:p>
      <w:r>
        <w:t>A well-labelled chart still cannot establish a causal or population claim from ten cases.</w:t>
      </w:r>
    </w:p>
    <w:p>
      <w:r>
        <w:t>Read the labelled picture: Draw count bars for 6/10 and 8/10 using the stated axis. Why must the denominator and fixed task context remain visible, and what distortion arises from an undisclosed axis start at five?</w:t>
      </w:r>
    </w:p>
    <w:p>
      <w:r>
        <w:t>Change one thing: Start the axis at 5 without making the truncation obvious. Predict the result before checking the explanation. What remains the same?</w:t>
      </w:r>
    </w:p>
    <w:p>
      <w:pPr>
        <w:pStyle w:val="Heading1"/>
      </w:pPr>
      <w:r>
        <w:t>07. Find and repair a mistake</w:t>
      </w:r>
    </w:p>
    <w:p>
      <w:r>
        <w:t>Visual choices must reflect the intended metric and cannot imply causal certainty from association.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Visual choices must reflect the intended metric and cannot imply causal certainty from association.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“Figures that preserve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Figures that preserve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count bars for 6/10 and 8/10 using the stated axis. Why must the denominator and fixed task context remain visible, and what distortion arises from an undisclosed axis start at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RatesA80%, B82% are plotted on bars starting79%, making B look several times larger.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Visual choices must reflect the intended metric and cannot imply causal certainty from association.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figures that preserve evidence evidence sheet to Reproducible AI Research Study. Show how you can explain the mechanism and terminology of figures that preserve evidence.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Figures that preserve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RatesA80%, B82% are plotted on bars starting79%, making B look several times larger.</w:t>
            </w:r>
          </w:p>
        </w:tc>
        <w:tc>
          <w:tcPr>
            <w:tcW w:type="dxa" w:w="3408"/>
          </w:tcPr>
          <w:p>
            <w:r>
              <w:t>Label axes, units, cases and scope. For simple comparative bars use a zero baseline or explicitly justify another plot. Show condition breakdowns and unassessed counts where relevant.</w:t>
            </w:r>
          </w:p>
        </w:tc>
        <w:tc>
          <w:tcPr>
            <w:tcW w:type="dxa" w:w="3408"/>
          </w:tcPr>
          <w:p>
            <w:r>
              <w:t>Difference is2 percentage points; truncated bars exaggerate magnitude. Use zero-baseline bars or a clearly labelled difference plot.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CountsA8/10, B9/15 are plotted as8 versus9 without denominators. Correct.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CountsA8/10, B9/15 are plotted as8 versus9 without denominators. Correct.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Draw bars that preserve the comparison. A report plots correct counts for two versions on the same ten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figures that preserve evidence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figures that preserve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Draw bars that preserve the comparison. A report plots correct counts for two versions on the same ten cases.</w:t>
      </w:r>
    </w:p>
    <w:p>
      <w:pPr>
        <w:pStyle w:val="Heading3"/>
      </w:pPr>
      <w:r>
        <w:t>Practice 1: explain the deciding evidence</w:t>
      </w:r>
    </w:p>
    <w:p>
      <w:r>
        <w:t>Which labelled step matches this detail? Note the fixed tasks and absence of a significance test.</w:t>
      </w:r>
    </w:p>
    <w:p>
      <w:r>
        <w:t>1. Draw honest bars</w:t>
      </w:r>
    </w:p>
    <w:p>
      <w:r>
        <w:t>2. Label the scale</w:t>
      </w:r>
    </w:p>
    <w:p>
      <w:r>
        <w:t>3. Keep context nearby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context nearby Note the fixed tasks and absence of a significance test. Figures make evidence easier to inspect when labels and scales preserve meaning. A dramatic-looking visual cannot supply missing uncertainty or representativeness.</w:t>
      </w:r>
    </w:p>
    <w:p>
      <w:pPr>
        <w:pStyle w:val="Heading3"/>
      </w:pPr>
      <w:r>
        <w:t>Practice 2: explain the deciding evidence</w:t>
      </w:r>
    </w:p>
    <w:p>
      <w:r>
        <w:t>Changed-case practice: Start the axis at 5 without making the truncation obvious. Which conclusion is supported by the supplied facts?</w:t>
      </w:r>
    </w:p>
    <w:p>
      <w:r>
        <w:t>1. This one example guarantees correct results for every future input.</w:t>
      </w:r>
    </w:p>
    <w:p>
      <w:r>
        <w:t>2. The bars exaggerate the visual contrast and require correction or clear disclosure.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bars exaggerate the visual contrast and require correction or clear disclosure. Visible heights no longer correspond to the full count scale.</w:t>
      </w:r>
    </w:p>
    <w:p>
      <w:pPr>
        <w:pStyle w:val="Heading3"/>
      </w:pPr>
      <w:r>
        <w:t>Repair a missing building block</w:t>
      </w:r>
    </w:p>
    <w:p>
      <w:r>
        <w:t>Review Negative results and claim revision (ai-7/28). Goal: Explain the mechanism and terminology of negative results and claim revision. Short practice: Does a 6/8 tie support the prediction that B scores higher? Explain why one newly selected favourable demonstration does not replace the original result or prove equivalence.. Return to this week and explain what you changed.</w:t>
      </w:r>
    </w:p>
    <w:p>
      <w:r>
        <w:t>Review Inspecting failures and anomalies (ai-7/26). Goal: Explain the mechanism and terminology of inspecting failures and anomalies. Short practice: Calculate mean and median for 2,2,2,10. What does the timeout log establish, and why is deleting that inconvenient record incompatible with the stated plan?. Return to this week and explain what you changed.</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