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ai-7/31</w:t>
      </w:r>
    </w:p>
    <w:p>
      <w:pPr>
        <w:pStyle w:val="Title"/>
      </w:pPr>
      <w:r>
        <w:t>Writing results and limitations</w:t>
      </w:r>
    </w:p>
    <w:p>
      <w:r>
        <w:t>Project: Reproducible AI Research Study</w:t>
      </w:r>
    </w:p>
    <w:p>
      <w:pPr>
        <w:pStyle w:val="Heading1"/>
      </w:pPr>
      <w:r>
        <w:t>Before you start</w:t>
      </w:r>
    </w:p>
    <w:p>
      <w:r>
        <w:t>Recall Writing the methods section.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writing results and limitations.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Writing the methods section. Give an example and a mistake that the idea helps you avoid.</w:t>
      </w:r>
    </w:p>
    <w:p>
      <w:r>
        <w:t>Without opening the old lesson, explain one key idea from Negative results and claim revision. Give an example and a mistake that the idea helps you avoid.</w:t>
      </w:r>
    </w:p>
    <w:p>
      <w:r>
        <w:t>Without opening the old lesson, explain one key idea from Running the primary experiment.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writing results and limitations</w:t>
      </w:r>
    </w:p>
    <w:p>
      <w:r>
        <w:t>Apply the stated procedure to a new case with a traceable result</w:t>
      </w:r>
    </w:p>
    <w:p>
      <w:r>
        <w:t>Identify an assumption or limitation and design a revealing follow-up</w:t>
      </w:r>
    </w:p>
    <w:p>
      <w:pPr>
        <w:pStyle w:val="Heading3"/>
      </w:pPr>
      <w:r>
        <w:t>Retrieve what you already know</w:t>
      </w:r>
    </w:p>
    <w:p>
      <w:r>
        <w:t>Recall Writing the methods section.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writing results and limitations using the records and boundaries of this fictional investigation.</w:t>
      </w:r>
    </w:p>
    <w:p>
      <w:pPr>
        <w:pStyle w:val="Heading1"/>
      </w:pPr>
      <w:r>
        <w:t>02. Notice the evidence</w:t>
      </w:r>
    </w:p>
    <w:p>
      <w:r>
        <w:t>Results and limitations should state observed estimates before interpreting them. Separate measured comparisons from causal or deployment claims.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Give counts, denominators, effect sizes, valid uncertainty and failed conditions. State missing evidence and preserve the original primary outcome.</w:t>
      </w:r>
    </w:p>
    <w:p>
      <w:pPr>
        <w:pStyle w:val="Heading3"/>
      </w:pPr>
      <w:r>
        <w:t>Writing results and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B passes9/12, A8/12; three B failures all concern conflicting sources. No user study occurred.</w:t>
            </w:r>
          </w:p>
        </w:tc>
        <w:tc>
          <w:tcPr>
            <w:tcW w:type="dxa" w:w="3408"/>
          </w:tcPr>
          <w:p>
            <w:r>
              <w:t>Give counts, denominators, effect sizes, valid uncertainty and failed conditions. State missing evidence and preserve the original primary outcome.</w:t>
            </w:r>
          </w:p>
        </w:tc>
        <w:tc>
          <w:tcPr>
            <w:tcW w:type="dxa" w:w="3408"/>
          </w:tcPr>
          <w:p>
            <w:r>
              <w:t>75% versus66.667%, gain8.333 points on12 cases; conflict failures remain. No classroom usefulness or universal reliability claim is supported.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B passes9/12, A8/12; three B failures all concern conflicting sources. No user study occurred.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Write "B makes every student smarter".</w:t>
      </w:r>
    </w:p>
    <w:p>
      <w:r>
        <w:t>Prediction: Remove that sentence as unsupported by the study.</w:t>
      </w:r>
    </w:p>
    <w:p>
      <w:r>
        <w:t>Reason: The measured unit was answers, not student understanding or intelligence.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Descriptive estimate</w:t>
            </w:r>
          </w:p>
        </w:tc>
        <w:tc>
          <w:tcPr>
            <w:tcW w:type="dxa" w:w="5112"/>
          </w:tcPr>
          <w:p>
            <w:r>
              <w:t>A quantity calculated from observed data</w:t>
            </w:r>
          </w:p>
        </w:tc>
      </w:tr>
      <w:tr>
        <w:tc>
          <w:tcPr>
            <w:tcW w:type="dxa" w:w="5112"/>
          </w:tcPr>
          <w:p>
            <w:r>
              <w:t>Interpretation</w:t>
            </w:r>
          </w:p>
        </w:tc>
        <w:tc>
          <w:tcPr>
            <w:tcW w:type="dxa" w:w="5112"/>
          </w:tcPr>
          <w:p>
            <w:r>
              <w:t>A statement about what results establish</w:t>
            </w:r>
          </w:p>
        </w:tc>
      </w:tr>
      <w:tr>
        <w:tc>
          <w:tcPr>
            <w:tcW w:type="dxa" w:w="5112"/>
          </w:tcPr>
          <w:p>
            <w:r>
              <w:t>Limitation linkage</w:t>
            </w:r>
          </w:p>
        </w:tc>
        <w:tc>
          <w:tcPr>
            <w:tcW w:type="dxa" w:w="5112"/>
          </w:tcPr>
          <w:p>
            <w:r>
              <w:t>Connecting each restriction to the claim it limits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B passes9/12, A8/12; three B failures all concern conflicting sources. No user study occurred.</w:t>
      </w:r>
    </w:p>
    <w:p>
      <w:r>
        <w:t>75% versus66.667%, gain8.333 points on12 cases; conflict failures remain. No classroom usefulness or universal reliability claim is 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Writing results and limitations</w:t>
      </w:r>
    </w:p>
    <w:p>
      <w:r>
        <w:t>Write results without enlarging them. A fictional study evaluates answer support on twelve fixed questions from one approved collection.</w:t>
      </w:r>
    </w:p>
    <w:p>
      <w:pPr>
        <w:pStyle w:val="Heading3"/>
      </w:pPr>
      <w:r>
        <w:t>The facts we will use</w:t>
      </w:r>
    </w:p>
    <w:p>
      <w:r>
        <w:t>A supports 9/12 answers; B supports 10/12. No user learning outcomes are recorded.</w:t>
      </w:r>
    </w:p>
    <w:p>
      <w:r>
        <w:drawing>
          <wp:inline xmlns:a="http://schemas.openxmlformats.org/drawingml/2006/main" xmlns:pic="http://schemas.openxmlformats.org/drawingml/2006/picture">
            <wp:extent cx="5486400" cy="2641600"/>
            <wp:docPr id="1" name="Picture 1" descr="Supported answers in one collection"/>
            <wp:cNvGraphicFramePr>
              <a:graphicFrameLocks noChangeAspect="1"/>
            </wp:cNvGraphicFramePr>
            <a:graphic>
              <a:graphicData uri="http://schemas.openxmlformats.org/drawingml/2006/picture">
                <pic:pic>
                  <pic:nvPicPr>
                    <pic:cNvPr id="0" name="academy-detail-ai-7-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Writing results and limitations. Report the observation: A is 75%; B is about 83.3%, a one-case improvement.. Link to the method: Name the collection, rubric and twelve-case denominator.. State limits: Do not infer that children learn more from this answer-support measure."/>
            <wp:cNvGraphicFramePr>
              <a:graphicFrameLocks noChangeAspect="1"/>
            </wp:cNvGraphicFramePr>
            <a:graphic>
              <a:graphicData uri="http://schemas.openxmlformats.org/drawingml/2006/picture">
                <pic:pic>
                  <pic:nvPicPr>
                    <pic:cNvPr id="0" name="academy-visual-ai-7-31.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Report the observation</w:t>
            </w:r>
          </w:p>
        </w:tc>
        <w:tc>
          <w:tcPr>
            <w:tcW w:type="dxa" w:w="5112"/>
          </w:tcPr>
          <w:p>
            <w:r>
              <w:t>A is 75%; B is about 83.3%, a one-case improvement.</w:t>
            </w:r>
          </w:p>
        </w:tc>
      </w:tr>
      <w:tr>
        <w:tc>
          <w:tcPr>
            <w:tcW w:type="dxa" w:w="5112"/>
          </w:tcPr>
          <w:p>
            <w:r>
              <w:t>2. Link to the method</w:t>
            </w:r>
          </w:p>
        </w:tc>
        <w:tc>
          <w:tcPr>
            <w:tcW w:type="dxa" w:w="5112"/>
          </w:tcPr>
          <w:p>
            <w:r>
              <w:t>Name the collection, rubric and twelve-case denominator.</w:t>
            </w:r>
          </w:p>
        </w:tc>
      </w:tr>
      <w:tr>
        <w:tc>
          <w:tcPr>
            <w:tcW w:type="dxa" w:w="5112"/>
          </w:tcPr>
          <w:p>
            <w:r>
              <w:t>3. State limits</w:t>
            </w:r>
          </w:p>
        </w:tc>
        <w:tc>
          <w:tcPr>
            <w:tcW w:type="dxa" w:w="5112"/>
          </w:tcPr>
          <w:p>
            <w:r>
              <w:t>Do not infer that children learn more from this answer-support measure.</w:t>
            </w:r>
          </w:p>
        </w:tc>
      </w:tr>
    </w:tbl>
    <w:p>
      <w:r>
        <w:t>Match each pictured step to the supplied facts. This is a worked teaching case, not an independent assessment.</w:t>
      </w:r>
    </w:p>
    <w:p>
      <w:pPr>
        <w:pStyle w:val="Heading3"/>
      </w:pPr>
      <w:r>
        <w:t>Why this result follows</w:t>
      </w:r>
    </w:p>
    <w:p>
      <w:r>
        <w:t>Results describe what was measured; limitations prevent substitution of a different outcome or population. A small descriptive improvement needs its scope attached.</w:t>
      </w:r>
    </w:p>
    <w:p>
      <w:pPr>
        <w:pStyle w:val="Heading3"/>
      </w:pPr>
      <w:r>
        <w:t>What this example does not establish</w:t>
      </w:r>
    </w:p>
    <w:p>
      <w:r>
        <w:t>No significance or stable population effect is established; broader task and learner evidence would require another study.</w:t>
      </w:r>
    </w:p>
    <w:p>
      <w:r>
        <w:t>Read the labelled picture: Compute the supported-answer rates for 9/12 and 10/12. What actual outcome was measured, and why is a claim that every student becomes smarter outside this evidence?</w:t>
      </w:r>
    </w:p>
    <w:p>
      <w:r>
        <w:t>Change one thing: Write "B makes every student smarter". Predict the result before checking the explanation. What remains the same?</w:t>
      </w:r>
    </w:p>
    <w:p>
      <w:pPr>
        <w:pStyle w:val="Heading1"/>
      </w:pPr>
      <w:r>
        <w:t>07. Find and repair a mistake</w:t>
      </w:r>
    </w:p>
    <w:p>
      <w:r>
        <w:t>A limitation should directly bound the corresponding claim rather than contradict an oversized headline.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limitation should directly bound the corresponding claim rather than contradict an oversized headline.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“Writing results and limitations”.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Writing results and limitations.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Compute the supported-answer rates for 9/12 and 10/12. What actual outcome was measured, and why is a claim that every student becomes smarter outside this evidence?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B passes9/12, A8/12; three B failures all concern conflicting sources. No user study occurred.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limitation should directly bound the corresponding claim rather than contradict an oversized headline.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writing results and limitations evidence sheet to Reproducible AI Research Study. Show how you can explain the mechanism and terminology of writing results and limitations.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Writing results and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B passes9/12, A8/12; three B failures all concern conflicting sources. No user study occurred.</w:t>
            </w:r>
          </w:p>
        </w:tc>
        <w:tc>
          <w:tcPr>
            <w:tcW w:type="dxa" w:w="3408"/>
          </w:tcPr>
          <w:p>
            <w:r>
              <w:t>Give counts, denominators, effect sizes, valid uncertainty and failed conditions. State missing evidence and preserve the original primary outcome.</w:t>
            </w:r>
          </w:p>
        </w:tc>
        <w:tc>
          <w:tcPr>
            <w:tcW w:type="dxa" w:w="3408"/>
          </w:tcPr>
          <w:p>
            <w:r>
              <w:t>75% versus66.667%, gain8.333 points on12 cases; conflict failures remain. No classroom usefulness or universal reliability claim is supported.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Candidate10/15, baseline9/15; no timings measured. Write result and two limits.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Candidate10/15, baseline9/15; no timings measured. Write result and two limits.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Write results without enlarging them. A fictional study evaluates answer support on twelve fixed questions from one approved collection.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writing results and limitations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writing results and limitations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Write results without enlarging them. A fictional study evaluates answer support on twelve fixed questions from one approved collection.</w:t>
      </w:r>
    </w:p>
    <w:p>
      <w:pPr>
        <w:pStyle w:val="Heading3"/>
      </w:pPr>
      <w:r>
        <w:t>Practice 1: explain the deciding evidence</w:t>
      </w:r>
    </w:p>
    <w:p>
      <w:r>
        <w:t>Which labelled step matches this detail? Do not infer that children learn more from this answer-support measure.</w:t>
      </w:r>
    </w:p>
    <w:p>
      <w:r>
        <w:t>1. Report the observation</w:t>
      </w:r>
    </w:p>
    <w:p>
      <w:r>
        <w:t>2. Link to the method</w:t>
      </w:r>
    </w:p>
    <w:p>
      <w:r>
        <w:t>3. State limits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State limits Do not infer that children learn more from this answer-support measure. Results describe what was measured; limitations prevent substitution of a different outcome or population. A small descriptive improvement needs its scope attached.</w:t>
      </w:r>
    </w:p>
    <w:p>
      <w:pPr>
        <w:pStyle w:val="Heading3"/>
      </w:pPr>
      <w:r>
        <w:t>Practice 2: explain the deciding evidence</w:t>
      </w:r>
    </w:p>
    <w:p>
      <w:r>
        <w:t>Changed-case practice: Write "B makes every student smarter". Which conclusion is supported by the supplied facts?</w:t>
      </w:r>
    </w:p>
    <w:p>
      <w:r>
        <w:t>1. We can decide the result without examining the changed input or the procedure.</w:t>
      </w:r>
    </w:p>
    <w:p>
      <w:r>
        <w:t>2. This one example guarantees correct results for every future input.</w:t>
      </w:r>
    </w:p>
    <w:p>
      <w:r>
        <w:t>3. Remove that sentence as unsupported by the study.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Remove that sentence as unsupported by the study. The measured unit was answers, not student understanding or intelligence.</w:t>
      </w:r>
    </w:p>
    <w:p>
      <w:pPr>
        <w:pStyle w:val="Heading3"/>
      </w:pPr>
      <w:r>
        <w:t>Repair a missing building block</w:t>
      </w:r>
    </w:p>
    <w:p>
      <w:r>
        <w:t>Review Writing the methods section (ai-7/30). Goal: Explain the mechanism and terminology of writing the methods section. Short practice: Apply the inclusive four-character rule to oak, pine and willow. Which label changes under greater-than-four, and what method detail allows another team to reproduce the distinction?. Return to this week and explain what you changed.</w:t>
      </w:r>
    </w:p>
    <w:p>
      <w:r>
        <w:t>Review Negative results and claim revision (ai-7/28). Goal: Explain the mechanism and terminology of negative results and claim revision. Short practice: Does a 6/8 tie support the prediction that B scores higher? Explain why one newly selected favourable demonstration does not replace the original result or prove equivalence.. Return to this week and explain what you changed.</w:t>
      </w:r>
    </w:p>
    <w:p>
      <w:r>
        <w:t>Review Running the primary experiment (ai-7/25). Goal: Explain the mechanism and terminology of running the primary experiment. Short practice: Compute A’s and B’s six-case counts and identify the cases that favour each. How must a B revision tuned on case four be labelled when evaluated again on the same set?.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