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ai-1/4</w:t>
      </w:r>
    </w:p>
    <w:p>
      <w:pPr>
        <w:pStyle w:val="Title"/>
      </w:pPr>
      <w:r>
        <w:t>Rules or Learned Patterns?</w:t>
      </w:r>
    </w:p>
    <w:p>
      <w:r>
        <w:t>Project: Helpful Classroom Sorter</w:t>
      </w:r>
    </w:p>
    <w:p>
      <w:pPr>
        <w:pStyle w:val="Heading1"/>
      </w:pPr>
      <w:r>
        <w:t>01. Rules or Learned Patterns?</w:t>
      </w:r>
    </w:p>
    <w:p>
      <w:pPr>
        <w:pStyle w:val="Heading3"/>
      </w:pPr>
      <w:r>
        <w:t>Teach the learning cycle</w:t>
      </w:r>
    </w:p>
    <w:p>
      <w:r>
        <w:t>Primary target: Execute a stated rule including its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Sensors Are Messengers</w:t>
      </w:r>
    </w:p>
    <w:p>
      <w:r>
        <w:t>Without opening the old lesson, explain one key idea from Sensors Are Messengers. Give an example and a mistake that the idea helps you avoid.</w:t>
      </w:r>
    </w:p>
    <w:p>
      <w:r>
        <w:t>Look for: Describe a measurement using its quantity, value, unit and conditions</w:t>
      </w:r>
    </w:p>
    <w:p>
      <w:r>
        <w:t>Reference example, not the only acceptable wording: Keep the observed value 24 and approximate time lunchtime; mark the unit, exact time if needed, location, exposure and device identity as unknown or to be checked. A suitable completed record needs air temperature, value, unit and relevant conditions. Invented degrees C or shade is not an observation.</w:t>
      </w:r>
    </w:p>
    <w:p>
      <w:pPr>
        <w:pStyle w:val="Heading3"/>
      </w:pPr>
      <w:r>
        <w:t>AI or Not?</w:t>
      </w:r>
    </w:p>
    <w:p>
      <w:r>
        <w:t>Without opening the old lesson, explain one key idea from AI or Not?. Give an example and a mistake that the idea helps you avoid.</w:t>
      </w:r>
    </w:p>
    <w:p>
      <w:r>
        <w:t>Look for: Distinguish an observed result from an explanation of how it was produced</w:t>
      </w:r>
    </w:p>
    <w:p>
      <w:r>
        <w:t>Reference example, not the only acceptable wording: Observations include that the door opened when the visitor approached and that its label says intelligent entrance. A useful question asks whether a written sensor threshold, a model fitted on examples or a person controls opening. The label is an observed marketing claim, not mechanism evidence.</w:t>
      </w:r>
    </w:p>
    <w:p>
      <w:r>
        <w:t>Use the student module and workbook section with this exact week title. The worked case, independent question and answers below form one aligned lesson sequence.</w:t>
      </w:r>
    </w:p>
    <w:p>
      <w:pPr>
        <w:pStyle w:val="Heading3"/>
      </w:pPr>
      <w:r>
        <w:t>What the learner must demonstrate</w:t>
      </w:r>
    </w:p>
    <w:p>
      <w:r>
        <w:t>Sorter A follows 'red left, blue right'. Sorter B was trained using labelled red and blue cards. Both send a purple card left. Does their shared output show that they used the same process? What evidence is missing?</w:t>
      </w:r>
    </w:p>
    <w:p>
      <w:pPr>
        <w:pStyle w:val="Heading3"/>
      </w:pPr>
      <w:r>
        <w:t>Concept to explain</w:t>
      </w:r>
    </w:p>
    <w:p>
      <w:r>
        <w:t>Fixed instructions and learned behavior can look similar but arise differently.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fixed rule</w:t>
            </w:r>
          </w:p>
        </w:tc>
        <w:tc>
          <w:tcPr>
            <w:tcW w:type="dxa" w:w="5112"/>
          </w:tcPr>
          <w:p>
            <w:r>
              <w:t>instruction written directly in advance</w:t>
            </w:r>
          </w:p>
        </w:tc>
      </w:tr>
      <w:tr>
        <w:tc>
          <w:tcPr>
            <w:tcW w:type="dxa" w:w="5112"/>
          </w:tcPr>
          <w:p>
            <w:r>
              <w:t>learned pattern</w:t>
            </w:r>
          </w:p>
        </w:tc>
        <w:tc>
          <w:tcPr>
            <w:tcW w:type="dxa" w:w="5112"/>
          </w:tcPr>
          <w:p>
            <w:r>
              <w:t>relationship fitted from examples</w:t>
            </w:r>
          </w:p>
        </w:tc>
      </w:tr>
      <w:tr>
        <w:tc>
          <w:tcPr>
            <w:tcW w:type="dxa" w:w="5112"/>
          </w:tcPr>
          <w:p>
            <w:r>
              <w:t>training</w:t>
            </w:r>
          </w:p>
        </w:tc>
        <w:tc>
          <w:tcPr>
            <w:tcW w:type="dxa" w:w="5112"/>
          </w:tcPr>
          <w:p>
            <w:r>
              <w:t>process that adjusts a model from examples</w:t>
            </w:r>
          </w:p>
        </w:tc>
      </w:tr>
      <w:tr>
        <w:tc>
          <w:tcPr>
            <w:tcW w:type="dxa" w:w="5112"/>
          </w:tcPr>
          <w:p>
            <w:r>
              <w:t>inference</w:t>
            </w:r>
          </w:p>
        </w:tc>
        <w:tc>
          <w:tcPr>
            <w:tcW w:type="dxa" w:w="5112"/>
          </w:tcPr>
          <w:p>
            <w:r>
              <w:t>using the finished model on a new input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 genuine small fitting procedure: choose among candidate thresholds by empirical disagreement count. It is intentionally executable on paper. Do not equate all AI with machine learning or all handwritten rules with non-AI; the lesson isolates fitting versus execution. The fictional label convention avoids implying that size words have universal numerical definitions.</w:t>
      </w:r>
    </w:p>
    <w:p>
      <w:pPr>
        <w:pStyle w:val="Heading3"/>
      </w:pPr>
      <w:r>
        <w:t>Readiness answer</w:t>
      </w:r>
    </w:p>
    <w:p>
      <w:r>
        <w:t>The warning stays off at exactly 28. Check that the reading is the intended quantity in degrees C and is relevant to the time and conditions.</w:t>
      </w:r>
    </w:p>
    <w:p>
      <w:r>
        <w:t>Width and length cards with labels on a separate sheet</w:t>
      </w:r>
    </w:p>
    <w:p>
      <w:r>
        <w:t>Two candidate-threshold cards for each exercise</w:t>
      </w:r>
    </w:p>
    <w:p>
      <w:r>
        <w:t>A trace-table frame with input, prediction, supplied label and disagreement columns</w:t>
      </w:r>
    </w:p>
    <w:p>
      <w:pPr>
        <w:pStyle w:val="Heading3"/>
      </w:pPr>
      <w:r>
        <w:t>End goal for the pictorial case</w:t>
      </w:r>
    </w:p>
    <w:p>
      <w:r>
        <w:t>By the end, I can distinguish choosing a rule from applying an already chosen rule.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 motion value or image values</w:t>
      </w:r>
    </w:p>
    <w:p>
      <w:r>
        <w:t>PROCESS run an explicit if/then rule or a learned classifier</w:t>
      </w:r>
    </w:p>
    <w:p>
      <w:r>
        <w:t>OUTPUT turn on a light or predict an animal label</w:t>
      </w:r>
    </w:p>
    <w:p>
      <w:r>
        <w:t>CORE IDEA Fixed instructions and learned behavior can look similar but arise differently.</w:t>
      </w:r>
    </w:p>
    <w:p>
      <w:r>
        <w:t>UNDER THE HOOD A fixed program's decision logic is specified directly by people. A learned model's parameters are fitted from examples. Both are software, both may be complex, and both can fail; the distinction is how the decision behavior was produced.</w:t>
      </w:r>
    </w:p>
    <w:p>
      <w:r>
        <w:t>Draw a fresh example with all three stages:</w:t>
      </w:r>
    </w:p>
    <w:p>
      <w:r>
        <w:t>Every step connects a claim to observable evidence.</w:t>
      </w:r>
    </w:p>
    <w:p>
      <w:r>
        <w:t>CASE A motion light and an animal recognizer both react to input, but one checks a written condition while the other uses patterns learned from examples.</w:t>
      </w:r>
    </w:p>
    <w:p>
      <w:r>
        <w:t>STEP 1 — OBSERVE a motion value or image values</w:t>
      </w:r>
    </w:p>
    <w:p>
      <w:r>
        <w:t>STEP 2 — TRACE run an explicit if/then rule or a learned classifier</w:t>
      </w:r>
    </w:p>
    <w:p>
      <w:r>
        <w:t>STEP 3 — CONCLUDE turn on a light or predict an animal label</w:t>
      </w:r>
    </w:p>
    <w:p>
      <w:r>
        <w:t>MODEL REASONING The motion light follows a directly written sensor condition. The animal recogniser uses a model fitted on labelled examples. Observing that both react to input does not tell us how their decisions were produced.</w:t>
      </w:r>
    </w:p>
    <w:p>
      <w:r>
        <w:t>DO NOT OVERCLAIM Do not use complicated versus simple as a substitute for fixed versus learned.</w:t>
      </w:r>
    </w:p>
    <w:p>
      <w:r>
        <w:t>What new evidence could change this answer?</w:t>
      </w:r>
    </w:p>
    <w:p>
      <w:pPr>
        <w:pStyle w:val="Heading3"/>
      </w:pPr>
      <w:r>
        <w:t>Teacher precision note</w:t>
      </w:r>
    </w:p>
    <w:p>
      <w:r>
        <w:t>This course concentrates on modern machine learning. AI also includes symbolic and rule-based approaches. A simple automatic switch or robot body is not, by itself, evidence of AI. Discuss how the system reasons or learns, rather than judging appearance.</w:t>
      </w:r>
    </w:p>
    <w:p>
      <w:pPr>
        <w:pStyle w:val="Heading3"/>
      </w:pPr>
      <w:r>
        <w:t>Concrete teaching case</w:t>
      </w:r>
    </w:p>
    <w:p>
      <w:r>
        <w:t>Sorter A follows a written red-card-left rule. Sorter B is fitted using labelled leaves.</w:t>
      </w:r>
    </w:p>
    <w:p>
      <w:r>
        <w:t>How were their decision processes obtained? Where should A send blue cards?</w:t>
      </w:r>
    </w:p>
    <w:p>
      <w:pPr>
        <w:pStyle w:val="Heading3"/>
      </w:pPr>
      <w:r>
        <w:t>Exact explanation to model</w:t>
      </w:r>
    </w:p>
    <w:p>
      <w:r>
        <w:t>A was explicitly programmed; B learned parameters from examples. Blue-card handling is unspecified, so request a rule. Both systems can fail.</w:t>
      </w:r>
    </w:p>
    <w:p>
      <w:pPr>
        <w:pStyle w:val="Heading3"/>
      </w:pPr>
      <w:r>
        <w:t>Explain the added worked example</w:t>
      </w:r>
    </w:p>
    <w:p>
      <w:r>
        <w:t>A paper sorting task describes imaginary cards. Each card has a width in centimetres and a recorded label, narrow or wide. One person writes a rule from a design requirement: label a card wide when its width is at least 5 cm. Another person compares several candidate thresholds with labelled examples and chooses the one with fewest disagreements. Both may end up using the same threshold, but they selected it in different ways.</w:t>
      </w:r>
    </w:p>
    <w:p>
      <w:r>
        <w:t>Executing a rule means applying it to an input. Fitting means using examples to select or adjust the rule or model. A fitted model can be very simple. We do not need a brain-like picture or a complicated computer to study the difference between selecting a rule and using it.</w:t>
      </w:r>
    </w:p>
    <w:p>
      <w:r>
        <w:t>In this exercise the labels are supplied by the task designer. They are not a universal definition of wide, and a centimetre value alone would not determine every possible meaning of that word. State what the recorded labels mean in the task before counting disagreements.</w:t>
      </w:r>
    </w:p>
    <w:p>
      <w:r>
        <w:t>For threshold t, our rule predicts wide when width is at least t and narrow otherwise. At least includes equality: with t=5, width 5 is wide. Changing at least to greater than changes the rule and may change the error count.</w:t>
      </w:r>
    </w:p>
    <w:p>
      <w:r>
        <w:t>A fitting procedure also contains choices people made: the feature, candidate thresholds, label definition and way of counting errors. Calling a threshold learned does not remove human responsibility for those choices.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used as an input to a decision or model</w:t>
            </w:r>
          </w:p>
        </w:tc>
      </w:tr>
      <w:tr>
        <w:tc>
          <w:tcPr>
            <w:tcW w:type="dxa" w:w="5112"/>
          </w:tcPr>
          <w:p>
            <w:r>
              <w:t>Label</w:t>
            </w:r>
          </w:p>
        </w:tc>
        <w:tc>
          <w:tcPr>
            <w:tcW w:type="dxa" w:w="5112"/>
          </w:tcPr>
          <w:p>
            <w:r>
              <w:t>A recorded category or target associated with an example</w:t>
            </w:r>
          </w:p>
        </w:tc>
      </w:tr>
      <w:tr>
        <w:tc>
          <w:tcPr>
            <w:tcW w:type="dxa" w:w="5112"/>
          </w:tcPr>
          <w:p>
            <w:r>
              <w:t>Threshold</w:t>
            </w:r>
          </w:p>
        </w:tc>
        <w:tc>
          <w:tcPr>
            <w:tcW w:type="dxa" w:w="5112"/>
          </w:tcPr>
          <w:p>
            <w:r>
              <w:t>A boundary value used in a comparison</w:t>
            </w:r>
          </w:p>
        </w:tc>
      </w:tr>
      <w:tr>
        <w:tc>
          <w:tcPr>
            <w:tcW w:type="dxa" w:w="5112"/>
          </w:tcPr>
          <w:p>
            <w:r>
              <w:t>Fitting</w:t>
            </w:r>
          </w:p>
        </w:tc>
        <w:tc>
          <w:tcPr>
            <w:tcW w:type="dxa" w:w="5112"/>
          </w:tcPr>
          <w:p>
            <w:r>
              <w:t>Choosing or adjusting a model using examples</w:t>
            </w:r>
          </w:p>
        </w:tc>
      </w:tr>
      <w:tr>
        <w:tc>
          <w:tcPr>
            <w:tcW w:type="dxa" w:w="5112"/>
          </w:tcPr>
          <w:p>
            <w:r>
              <w:t>Error count</w:t>
            </w:r>
          </w:p>
        </w:tc>
        <w:tc>
          <w:tcPr>
            <w:tcW w:type="dxa" w:w="5112"/>
          </w:tcPr>
          <w:p>
            <w:r>
              <w:t>The number of predictions that disagree with the comparison labels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2</w:t>
            </w:r>
          </w:p>
        </w:tc>
        <w:tc>
          <w:tcPr>
            <w:tcW w:type="dxa" w:w="2556"/>
          </w:tcPr>
          <w:p>
            <w:r>
              <w:t>narrow</w:t>
            </w:r>
          </w:p>
        </w:tc>
        <w:tc>
          <w:tcPr>
            <w:tcW w:type="dxa" w:w="2556"/>
          </w:tcPr>
          <w:p>
            <w:r>
              <w:t>narrow</w:t>
            </w:r>
          </w:p>
        </w:tc>
        <w:tc>
          <w:tcPr>
            <w:tcW w:type="dxa" w:w="2556"/>
          </w:tcPr>
          <w:p>
            <w:r>
              <w:t>narrow</w:t>
            </w:r>
          </w:p>
        </w:tc>
      </w:tr>
      <w:tr>
        <w:tc>
          <w:tcPr>
            <w:tcW w:type="dxa" w:w="2556"/>
          </w:tcPr>
          <w:p>
            <w:r>
              <w:t>4</w:t>
            </w:r>
          </w:p>
        </w:tc>
        <w:tc>
          <w:tcPr>
            <w:tcW w:type="dxa" w:w="2556"/>
          </w:tcPr>
          <w:p>
            <w:r>
              <w:t>narrow</w:t>
            </w:r>
          </w:p>
        </w:tc>
        <w:tc>
          <w:tcPr>
            <w:tcW w:type="dxa" w:w="2556"/>
          </w:tcPr>
          <w:p>
            <w:r>
              <w:t>wide</w:t>
            </w:r>
          </w:p>
        </w:tc>
        <w:tc>
          <w:tcPr>
            <w:tcW w:type="dxa" w:w="2556"/>
          </w:tcPr>
          <w:p>
            <w:r>
              <w:t>narrow</w:t>
            </w:r>
          </w:p>
        </w:tc>
      </w:tr>
      <w:tr>
        <w:tc>
          <w:tcPr>
            <w:tcW w:type="dxa" w:w="2556"/>
          </w:tcPr>
          <w:p>
            <w:r>
              <w:t>6</w:t>
            </w:r>
          </w:p>
        </w:tc>
        <w:tc>
          <w:tcPr>
            <w:tcW w:type="dxa" w:w="2556"/>
          </w:tcPr>
          <w:p>
            <w:r>
              <w:t>wide</w:t>
            </w:r>
          </w:p>
        </w:tc>
        <w:tc>
          <w:tcPr>
            <w:tcW w:type="dxa" w:w="2556"/>
          </w:tcPr>
          <w:p>
            <w:r>
              <w:t>wide</w:t>
            </w:r>
          </w:p>
        </w:tc>
        <w:tc>
          <w:tcPr>
            <w:tcW w:type="dxa" w:w="2556"/>
          </w:tcPr>
          <w:p>
            <w:r>
              <w:t>wide</w:t>
            </w:r>
          </w:p>
        </w:tc>
      </w:tr>
      <w:tr>
        <w:tc>
          <w:tcPr>
            <w:tcW w:type="dxa" w:w="2556"/>
          </w:tcPr>
          <w:p>
            <w:r>
              <w:t>8</w:t>
            </w:r>
          </w:p>
        </w:tc>
        <w:tc>
          <w:tcPr>
            <w:tcW w:type="dxa" w:w="2556"/>
          </w:tcPr>
          <w:p>
            <w:r>
              <w:t>wide</w:t>
            </w:r>
          </w:p>
        </w:tc>
        <w:tc>
          <w:tcPr>
            <w:tcW w:type="dxa" w:w="2556"/>
          </w:tcPr>
          <w:p>
            <w:r>
              <w:t>wide</w:t>
            </w:r>
          </w:p>
        </w:tc>
        <w:tc>
          <w:tcPr>
            <w:tcW w:type="dxa" w:w="2556"/>
          </w:tcPr>
          <w:p>
            <w:r>
              <w:t>wide</w:t>
            </w:r>
          </w:p>
        </w:tc>
      </w:tr>
    </w:tbl>
    <w:p>
      <w:r>
        <w:t>Apply threshold 3 to each width before checking the label. Only width 4 disagrees, so its error count is 1. Threshold 5 agrees on all four examples, so its error count is 0. Of these two candidates, this procedure selects 5. Zero disagreements here means it fits these four labels; it is not a guarantee about all future cards.</w:t>
      </w:r>
    </w:p>
    <w:p>
      <w:r>
        <w:t>There can be ties. Threshold 6 also agrees on these four examples because 6 is included by at least. Thresholds 5 and 6 predict differently for width 5, which is absent from the fitting set. The available examples therefore do not uniquely determine how that width should be labelled. A procedure needs an explicit tie rule, and we should record the unresolved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Rules or Learned Patterns?</w:t>
      </w:r>
    </w:p>
    <w:p>
      <w:r>
        <w:t>A fictional paper sorter learns a size boundary for toy pebbles.</w:t>
      </w:r>
    </w:p>
    <w:p>
      <w:pPr>
        <w:pStyle w:val="Heading3"/>
      </w:pPr>
      <w:r>
        <w:t>The facts we will use</w:t>
      </w:r>
    </w:p>
    <w:p>
      <w:r>
        <w:t>Training diameters are 1,3,5,7 cm with labels small,small,large,large.</w:t>
      </w:r>
    </w:p>
    <w:p>
      <w:r>
        <w:t>Compare large-at-least-3 with large-at-least-5; choose fewer errors.</w:t>
      </w:r>
    </w:p>
    <w:p>
      <w:r>
        <w:drawing>
          <wp:inline xmlns:a="http://schemas.openxmlformats.org/drawingml/2006/main" xmlns:pic="http://schemas.openxmlformats.org/drawingml/2006/picture">
            <wp:extent cx="5486400" cy="2641600"/>
            <wp:docPr id="1" name="Picture 1" descr="Training errors by candidate boundary"/>
            <wp:cNvGraphicFramePr>
              <a:graphicFrameLocks noChangeAspect="1"/>
            </wp:cNvGraphicFramePr>
            <a:graphic>
              <a:graphicData uri="http://schemas.openxmlformats.org/drawingml/2006/picture">
                <pic:pic>
                  <pic:nvPicPr>
                    <pic:cNvPr id="0" name="academy-detail-ai-1-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ules or Learned Patterns?. Training examples: Diameters 1,3,5,7 have reference labels S,S,L,L.. Candidate 3: Predictions S,L,L,L: one disagreement at 3.. Candidate 5: Predictions S,S,L,L: zero disagreements.. New pebble: Selected boundary 5 predicts small for a new diameter 4."/>
            <wp:cNvGraphicFramePr>
              <a:graphicFrameLocks noChangeAspect="1"/>
            </wp:cNvGraphicFramePr>
            <a:graphic>
              <a:graphicData uri="http://schemas.openxmlformats.org/drawingml/2006/picture">
                <pic:pic>
                  <pic:nvPicPr>
                    <pic:cNvPr id="0" name="academy-visual-ai-1-4.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examples</w:t>
            </w:r>
          </w:p>
        </w:tc>
        <w:tc>
          <w:tcPr>
            <w:tcW w:type="dxa" w:w="5112"/>
          </w:tcPr>
          <w:p>
            <w:r>
              <w:t>Diameters 1,3,5,7 have reference labels S,S,L,L.</w:t>
            </w:r>
          </w:p>
        </w:tc>
      </w:tr>
      <w:tr>
        <w:tc>
          <w:tcPr>
            <w:tcW w:type="dxa" w:w="5112"/>
          </w:tcPr>
          <w:p>
            <w:r>
              <w:t>2. Candidate 3</w:t>
            </w:r>
          </w:p>
        </w:tc>
        <w:tc>
          <w:tcPr>
            <w:tcW w:type="dxa" w:w="5112"/>
          </w:tcPr>
          <w:p>
            <w:r>
              <w:t>Predictions S,L,L,L: one disagreement at 3.</w:t>
            </w:r>
          </w:p>
        </w:tc>
      </w:tr>
      <w:tr>
        <w:tc>
          <w:tcPr>
            <w:tcW w:type="dxa" w:w="5112"/>
          </w:tcPr>
          <w:p>
            <w:r>
              <w:t>3. Candidate 5</w:t>
            </w:r>
          </w:p>
        </w:tc>
        <w:tc>
          <w:tcPr>
            <w:tcW w:type="dxa" w:w="5112"/>
          </w:tcPr>
          <w:p>
            <w:r>
              <w:t>Predictions S,S,L,L: zero disagreements.</w:t>
            </w:r>
          </w:p>
        </w:tc>
      </w:tr>
      <w:tr>
        <w:tc>
          <w:tcPr>
            <w:tcW w:type="dxa" w:w="5112"/>
          </w:tcPr>
          <w:p>
            <w:r>
              <w:t>4. New pebble</w:t>
            </w:r>
          </w:p>
        </w:tc>
        <w:tc>
          <w:tcPr>
            <w:tcW w:type="dxa" w:w="5112"/>
          </w:tcPr>
          <w:p>
            <w:r>
              <w:t>Selected boundary 5 predicts small for a new diameter 4.</w:t>
            </w:r>
          </w:p>
        </w:tc>
      </w:tr>
    </w:tbl>
    <w:p>
      <w:r>
        <w:t>Match each pictured step to the supplied facts. This is a worked teaching case, not an independent assessment.</w:t>
      </w:r>
    </w:p>
    <w:p>
      <w:pPr>
        <w:pStyle w:val="Heading3"/>
      </w:pPr>
      <w:r>
        <w:t>Why this result follows</w:t>
      </w:r>
    </w:p>
    <w:p>
      <w:r>
        <w:t>The learning procedure compares candidate rules against supplied examples and selects boundary 5. Applying that boundary to diameter 4 is a later prediction step. An explicit threshold can be selected from data; being easy to write does not make its origin unknowable.</w:t>
      </w:r>
    </w:p>
    <w:p>
      <w:pPr>
        <w:pStyle w:val="Heading3"/>
      </w:pPr>
      <w:r>
        <w:t>What this example does not establish</w:t>
      </w:r>
    </w:p>
    <w:p>
      <w:r>
        <w:t>Zero training disagreements do not prove every future pebble receives the correct label.</w:t>
      </w:r>
    </w:p>
    <w:p>
      <w:pPr>
        <w:pStyle w:val="Heading3"/>
      </w:pPr>
      <w:r>
        <w:t>Change one thing in the pictured case</w:t>
      </w:r>
    </w:p>
    <w:p>
      <w:r>
        <w:t>Change: Give a new pebble diameter 5 instead of 4.</w:t>
      </w:r>
    </w:p>
    <w:p>
      <w:r>
        <w:t>Prediction: The selected rule predicts large.</w:t>
      </w:r>
    </w:p>
    <w:p>
      <w:r>
        <w:t>Reason: At least includes equality, so 5 meets the boundary.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Sorter A follows a written red-card-left rule. Sorter B is fitted using labelled leaves.</w:t>
      </w:r>
    </w:p>
    <w:p>
      <w:r>
        <w:t>Write the question to explain: How were their decision processes obtained? Where should A send blue cards?</w:t>
      </w:r>
    </w:p>
    <w:p>
      <w:r>
        <w:t>Reveal after predictions: A was explicitly programmed; B learned parameters from examples. Blue-card handling is unspecified, so request a rule. Both systems can fail.</w:t>
      </w:r>
    </w:p>
    <w:p>
      <w:r>
        <w:t>Keep for an independent attempt: System A uses the written rule green means go. System B learns fruit labels from example photographs. Who supplies A's rule? What changes when B is trained on different examples?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For widths 1,3,5,7, threshold 3 predicts narrow,wide,wide,wide and has one error; threshold 5 predicts narrow,narrow,wide,wide and has zero. The choice establishes a lower fitting error among these candidates on these examples. The exit distinction is selecting a parameter using labelled examples versus keeping the parameter fixed while making a prediction on a new input.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equality boundary from the temperature rule. Compare greater than with at least.</w:t>
            </w:r>
          </w:p>
        </w:tc>
      </w:tr>
      <w:tr>
        <w:tc>
          <w:tcPr>
            <w:tcW w:type="dxa" w:w="5112"/>
          </w:tcPr>
          <w:p>
            <w:r>
              <w:t>7 to 20 minutes</w:t>
            </w:r>
          </w:p>
        </w:tc>
        <w:tc>
          <w:tcPr>
            <w:tcW w:type="dxa" w:w="5112"/>
          </w:tcPr>
          <w:p>
            <w:r>
              <w:t>Contrast a requirement-selected threshold with an example-selected threshold. Read the fitting and use diagram.</w:t>
            </w:r>
          </w:p>
        </w:tc>
      </w:tr>
      <w:tr>
        <w:tc>
          <w:tcPr>
            <w:tcW w:type="dxa" w:w="5112"/>
          </w:tcPr>
          <w:p>
            <w:r>
              <w:t>20 to 33 minutes</w:t>
            </w:r>
          </w:p>
        </w:tc>
        <w:tc>
          <w:tcPr>
            <w:tcW w:type="dxa" w:w="5112"/>
          </w:tcPr>
          <w:p>
            <w:r>
              <w:t>Work through all rows for candidates 3 and 5. Count errors only after writing predictions.</w:t>
            </w:r>
          </w:p>
        </w:tc>
      </w:tr>
      <w:tr>
        <w:tc>
          <w:tcPr>
            <w:tcW w:type="dxa" w:w="5112"/>
          </w:tcPr>
          <w:p>
            <w:r>
              <w:t>33 to 45 minutes</w:t>
            </w:r>
          </w:p>
        </w:tc>
        <w:tc>
          <w:tcPr>
            <w:tcW w:type="dxa" w:w="5112"/>
          </w:tcPr>
          <w:p>
            <w:r>
              <w:t>Pairs complete W1 and W2. Ask each learner to explain where the fitting decision occurs.</w:t>
            </w:r>
          </w:p>
        </w:tc>
      </w:tr>
      <w:tr>
        <w:tc>
          <w:tcPr>
            <w:tcW w:type="dxa" w:w="5112"/>
          </w:tcPr>
          <w:p>
            <w:r>
              <w:t>Session 2 start 0 to 8 minutes</w:t>
            </w:r>
          </w:p>
        </w:tc>
        <w:tc>
          <w:tcPr>
            <w:tcW w:type="dxa" w:w="5112"/>
          </w:tcPr>
          <w:p>
            <w:r>
              <w:t>Show the tie between 5 and 6. Ask for an input that makes them disagree.</w:t>
            </w:r>
          </w:p>
        </w:tc>
      </w:tr>
      <w:tr>
        <w:tc>
          <w:tcPr>
            <w:tcW w:type="dxa" w:w="5112"/>
          </w:tcPr>
          <w:p>
            <w:r>
              <w:t>8 to 23 minutes</w:t>
            </w:r>
          </w:p>
        </w:tc>
        <w:tc>
          <w:tcPr>
            <w:tcW w:type="dxa" w:w="5112"/>
          </w:tcPr>
          <w:p>
            <w:r>
              <w:t>Complete W3 and discuss what the fitting data does not determine.</w:t>
            </w:r>
          </w:p>
        </w:tc>
      </w:tr>
      <w:tr>
        <w:tc>
          <w:tcPr>
            <w:tcW w:type="dxa" w:w="5112"/>
          </w:tcPr>
          <w:p>
            <w:r>
              <w:t>23 to 38 minutes</w:t>
            </w:r>
          </w:p>
        </w:tc>
        <w:tc>
          <w:tcPr>
            <w:tcW w:type="dxa" w:w="5112"/>
          </w:tcPr>
          <w:p>
            <w:r>
              <w:t>Collect W4 independently with comparison labels for the new case hidden.</w:t>
            </w:r>
          </w:p>
        </w:tc>
      </w:tr>
      <w:tr>
        <w:tc>
          <w:tcPr>
            <w:tcW w:type="dxa" w:w="5112"/>
          </w:tcPr>
          <w:p>
            <w:r>
              <w:t>38 to 45 minutes</w:t>
            </w:r>
          </w:p>
        </w:tc>
        <w:tc>
          <w:tcPr>
            <w:tcW w:type="dxa" w:w="5112"/>
          </w:tcPr>
          <w:p>
            <w:r>
              <w:t>Discuss W5 and the exit explanation. Save the selected rule and its known limitations.</w:t>
            </w:r>
          </w:p>
        </w:tc>
      </w:tr>
    </w:tbl>
    <w:p>
      <w:pPr>
        <w:pStyle w:val="Heading3"/>
      </w:pPr>
      <w:r>
        <w:t>Reduce help deliberately</w:t>
      </w:r>
    </w:p>
    <w:p>
      <w:r>
        <w:t>Completion task: Widths 1, 3, 5, 7 have labels narrow, narrow, wide, wide. For candidates 3 and 5, list all predictions using wide when width is at least the candidate. Count disagreements and select the lower-error candidate.</w:t>
      </w:r>
    </w:p>
    <w:p>
      <w:r>
        <w:t>Teacher check: Threshold 3: narrow, wide, wide, wide; one disagreement at 3. Threshold 5: narrow, narrow, wide, wide; zero disagreements. Select 5 among these candidates based on these examples only.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Rules and learned patterns. Proposed explanation: “A learned rule cannot be written simply”. Decide whether this explanation is supported. Point to the step or supplied fact that decides; explain your repair if needed.</w:t>
      </w:r>
    </w:p>
    <w:p>
      <w:r>
        <w:t>Expected correction: The selection procedure can fit a single threshold. Complexity is not the definition of fitting.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Show which stage used labels and which stage used only the new measurement.</w:t>
      </w:r>
    </w:p>
    <w:p>
      <w:pPr>
        <w:pStyle w:val="Heading3"/>
      </w:pPr>
      <w:r>
        <w:t>Reasoned teacher answer</w:t>
      </w:r>
    </w:p>
    <w:p>
      <w:r>
        <w:t>Selection used all four training labels. The new prediction compares diameter with 5 without seeing its reference label.</w:t>
      </w:r>
    </w:p>
    <w:p>
      <w:r>
        <w:t>Changed-case reasoning: The selected rule predicts large. At least includes equality, so 5 meets the boundary.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Compare a motion light with an animal recognizer.</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Every rule must have been learned from data.</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learned rule cannot be written simply: The selection procedure can fit a single threshold. Complexity is not the definition of fitting.</w:t>
      </w:r>
    </w:p>
    <w:p>
      <w:r>
        <w:t>Zero fitting errors means the model is correct everywhere: Use thresholds 5 and 6, then input 5. Identical fitting scores leave different unseen predictions.</w:t>
      </w:r>
    </w:p>
    <w:p>
      <w:r>
        <w:t>The label is available when predicting: Cover the new case's label until the prediction is recorded. Separate information available at fitting time from prediction time.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was explicitly programmed; B learned parameters from examples. Blue-card handling is unspecified, so request a rule. Both systems can fail.</w:t>
      </w:r>
    </w:p>
    <w:p>
      <w:pPr>
        <w:pStyle w:val="Heading3"/>
      </w:pPr>
      <w:r>
        <w:t>Independent question</w:t>
      </w:r>
    </w:p>
    <w:p>
      <w:r>
        <w:t>System A uses the written rule green means go. System B learns fruit labels from example photographs. Who supplies A's rule? What changes when B is trained on different examples?</w:t>
      </w:r>
    </w:p>
    <w:p>
      <w:pPr>
        <w:pStyle w:val="Heading3"/>
      </w:pPr>
      <w:r>
        <w:t>Expected independent answer</w:t>
      </w:r>
    </w:p>
    <w:p>
      <w:r>
        <w:t>A's designer writes the rule. Training examples can change B's learned behaviour. A new set of examples does not automatically improve B; test it on separate examples.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rule must have been learned from data.” Keep the first attempt and an uncoached retry separate.</w:t>
      </w:r>
    </w:p>
    <w:p>
      <w:pPr>
        <w:pStyle w:val="Heading3"/>
      </w:pPr>
      <w:r>
        <w:t>Original transfer answer</w:t>
      </w:r>
    </w:p>
    <w:p>
      <w:r>
        <w:t>No. A follows supplied instructions but purple handling is unspecified; B applies a learned pattern. Inspect A's complete rule and B's training and prediction process. The same output can arise from different mechanisms and neither result establishes correctness without a purple-card policy.</w:t>
      </w:r>
    </w:p>
    <w:p>
      <w:pPr>
        <w:pStyle w:val="Heading3"/>
      </w:pPr>
      <w:r>
        <w:t>Explanations for the additional workbook examples</w:t>
      </w:r>
    </w:p>
    <w:p>
      <w:pPr>
        <w:pStyle w:val="Heading3"/>
      </w:pPr>
      <w:r>
        <w:t>W1 Execute before fitting</w:t>
      </w:r>
    </w:p>
    <w:p>
      <w:r>
        <w:t>Use wide when width is at least 5 cm. Predict the label for widths 4, 5 and 6. Then state what changes if the rule uses greater than 5 instead.</w:t>
      </w:r>
    </w:p>
    <w:p>
      <w:r>
        <w:t>At least 5 gives narrow, wide, wide. Greater than 5 gives narrow, narrow, wide. Only the equality case changes among these inputs.</w:t>
      </w:r>
    </w:p>
    <w:p>
      <w:pPr>
        <w:pStyle w:val="Heading3"/>
      </w:pPr>
      <w:r>
        <w:t>W2 Complete the supported comparison</w:t>
      </w:r>
    </w:p>
    <w:p>
      <w:r>
        <w:t>Widths 1, 3, 5, 7 have labels narrow, narrow, wide, wide. For candidates 3 and 5, list all predictions using wide when width is at least the candidate. Count disagreements and select the lower-error candidate.</w:t>
      </w:r>
    </w:p>
    <w:p>
      <w:r>
        <w:t>Threshold 3: narrow, wide, wide, wide; one disagreement at 3. Threshold 5: narrow, narrow, wide, wide; zero disagreements. Select 5 among these candidates based on these examples only.</w:t>
      </w:r>
    </w:p>
    <w:p>
      <w:pPr>
        <w:pStyle w:val="Heading3"/>
      </w:pPr>
      <w:r>
        <w:t>W3 Make a tie visible</w:t>
      </w:r>
    </w:p>
    <w:p>
      <w:r>
        <w:t>For the worked widths 2, 4, 6, 8 with labels narrow, narrow, wide, wide, compare thresholds 5 and 6. Give a width where they predict differently. Explain why the four fitting examples cannot decide that case.</w:t>
      </w:r>
    </w:p>
    <w:p>
      <w:r>
        <w:t>Both thresholds have zero disagreements. At width 5, threshold 5 predicts wide while threshold 6 predicts narrow. No fitting example is width 5 or otherwise distinguishes these thresholds; their equal fitting score does not establish a unique answer there.</w:t>
      </w:r>
    </w:p>
    <w:p>
      <w:pPr>
        <w:pStyle w:val="Heading3"/>
      </w:pPr>
      <w:r>
        <w:t>W4 Fit a new paper classifier</w:t>
      </w:r>
    </w:p>
    <w:p>
      <w:r>
        <w:t>A fictional sorting task has lengths 2, 5, 7, 9 cm with labels short, short, long, long. Candidate rules predict long when length is at least 5 or at least 7. List predictions and errors for both, choose one, and predict a new length of 6 before any label is revealed. State one limit of your conclusion.</w:t>
      </w:r>
    </w:p>
    <w:p>
      <w:r>
        <w:t>Threshold 5 predicts short, long, long, long: one error at 5. Threshold 7 predicts short, short, long, long: zero errors. Choose 7 and predict short for 6. This fits these supplied labels among these two candidates; the new label, labels at other lengths and general performance are not established.</w:t>
      </w:r>
    </w:p>
    <w:p>
      <w:pPr>
        <w:pStyle w:val="Heading3"/>
      </w:pPr>
      <w:r>
        <w:t>W5 Keep the check honest</w:t>
      </w:r>
    </w:p>
    <w:p>
      <w:r>
        <w:t>A learner sees that their final-check card was predicted incorrectly, changes the threshold to match it and reports the same card as an unseen test. Explain the problem and propose a valid next check.</w:t>
      </w:r>
    </w:p>
    <w:p>
      <w:r>
        <w:t>The revealed check label influenced the revised threshold, so it became part of development. Record the revision and use a different, unrevealed set after fixing the rule. Do not report the adapted-to case as an independent final test.</w:t>
      </w:r>
    </w:p>
    <w:p>
      <w:pPr>
        <w:pStyle w:val="Heading3"/>
      </w:pPr>
      <w:r>
        <w:t>Assess independent transfer</w:t>
      </w:r>
    </w:p>
    <w:p>
      <w:r>
        <w:t>Selected case: A fictional sorting task has lengths 2, 5, 7, 9 cm with labels short, short, long, long. Candidate rules predict long when length is at least 5 or at least 7. List predictions and errors for both, choose one, and predict a new length of 6 before any label is revealed. State one limit of your conclusion.</w:t>
      </w:r>
    </w:p>
    <w:p>
      <w:pPr>
        <w:pStyle w:val="Heading3"/>
      </w:pPr>
      <w:r>
        <w:t>Selected case answer</w:t>
      </w:r>
    </w:p>
    <w:p>
      <w:r>
        <w:t>Threshold 5 predicts short, long, long, long: one error at 5. Threshold 7 predicts short, short, long, long: zero errors. Choose 7 and predict short for 6. This fits these supplied labels among these two candidates; the new label, labels at other lengths and general performance are not established.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Draw a fixed-rule version and a learned-pattern version of the Classroom Sorter; state what evidence would justify the learned version.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5: Pictures Become Numbers. Retrieve today’s evidence and identify what carries forward and what is new.</w:t>
      </w:r>
    </w:p>
    <w:p>
      <w:pPr>
        <w:pStyle w:val="Heading3"/>
      </w:pPr>
      <w:r>
        <w:t>Support and fresh reassessment</w:t>
      </w:r>
    </w:p>
    <w:p>
      <w:r>
        <w:t>Use a number line with a closed dot at the threshold and arrows to the long or wide region. Permit oral explanation with a completed prediction table. Extension: ask learners to find every whole-number threshold tied for zero errors in the worked example and explain what a tie-breaking rule does.</w:t>
      </w:r>
    </w:p>
    <w:p>
      <w:r>
        <w:t>W4 is secure when both prediction lists and counts are correct, threshold 7 is selected, length 6 is predicted short and the learner limits the claim to available evidence. An arithmetic correction alone is insufficient if the fitting versus prediction distinction is missing. Retest with different lengths and thresholds after reteaching.</w:t>
      </w:r>
    </w:p>
    <w:p>
      <w:r>
        <w:t>Week 5 asks how an image becomes numerical input and what spatial information must be preserved before a model can use it.</w:t>
      </w:r>
    </w:p>
    <w:p>
      <w:pPr>
        <w:pStyle w:val="Heading3"/>
      </w:pPr>
      <w:r>
        <w:t>Plan the delayed return</w:t>
      </w:r>
    </w:p>
    <w:p>
      <w:r>
        <w:t>Suggested return points in this level: ai-1/5, ai-1/7, ai-1/10.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Document whether the sorter’s rules were teacher-written or chosen from examples, retaining candidate errors.</w:t>
      </w:r>
    </w:p>
    <w:p>
      <w:pPr>
        <w:pStyle w:val="Heading1"/>
      </w:pPr>
      <w:r>
        <w:t>07. Prepare, teach and assess</w:t>
      </w:r>
    </w:p>
    <w:p>
      <w:r>
        <w:t>Teaching target: Execute a stated rule including its boundary</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Widths 1, 3, 5, 7 have labels narrow, narrow, wide, wide. For candidates 3 and 5, list all predictions using wide when width is at least the candidate. Count disagreements and select the lower-error candidate.</w:t>
      </w:r>
    </w:p>
    <w:p>
      <w:r>
        <w:t>Reasoned practice answer: Threshold 3: narrow, wide, wide, wide; one disagreement at 3. Threshold 5: narrow, narrow, wide, wide; zero disagreements. Select 5 among these candidates based on these examples only.</w:t>
      </w:r>
    </w:p>
    <w:p>
      <w:r>
        <w:t>Check every learner before discussion: Use the worked case for Rules and learned patterns. Proposed explanation: “A learned rule cannot be written simply”. Decide whether this explanation is supported. Point to the step or supplied fact that decides; explain your repair if needed.</w:t>
      </w:r>
    </w:p>
    <w:p>
      <w:r>
        <w:t>Misconception repair: The selection procedure can fit a single threshold. Complexity is not the definition of fitting.</w:t>
      </w:r>
    </w:p>
    <w:p>
      <w:r>
        <w:t>Support: read the exact case aloud, enlarge the labelled picture, supply input cards and model only the first deciding step. Accept a spoken explanation or drawing; retain the reasoning goal.</w:t>
      </w:r>
    </w:p>
    <w:p>
      <w:r>
        <w:t>Extension: Give a new pebble diameter 5 instead of 4. Require a prediction and a reason before comparing. Expected result: The selected rule predicts large. Reason: At least includes equality, so 5 meets the boundary.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