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ai-1/14</w:t>
      </w:r>
    </w:p>
    <w:p>
      <w:pPr>
        <w:pStyle w:val="Title"/>
      </w:pPr>
      <w:r>
        <w:t>Build a Human Classifier</w:t>
      </w:r>
    </w:p>
    <w:p>
      <w:r>
        <w:t>Project: Helpful Classroom Sorter</w:t>
      </w:r>
    </w:p>
    <w:p>
      <w:pPr>
        <w:pStyle w:val="Heading1"/>
      </w:pPr>
      <w:r>
        <w:t>01. Build a Human Classifier</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rule labels anything with wings as a bird. Test a bat, a penguin and a toy aeroplane. Define the target independently, then propose a next step without pretending one visual clue solves biology.</w:t>
      </w:r>
    </w:p>
    <w:p>
      <w:pPr>
        <w:pStyle w:val="Heading3"/>
      </w:pPr>
      <w:r>
        <w:t>Concept to explain</w:t>
      </w:r>
    </w:p>
    <w:p>
      <w:r>
        <w:t>Classification maps features to a category using a decision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process that predicts a category</w:t>
            </w:r>
          </w:p>
        </w:tc>
      </w:tr>
      <w:tr>
        <w:tc>
          <w:tcPr>
            <w:tcW w:type="dxa" w:w="5112"/>
          </w:tcPr>
          <w:p>
            <w:r>
              <w:t>feature space</w:t>
            </w:r>
          </w:p>
        </w:tc>
        <w:tc>
          <w:tcPr>
            <w:tcW w:type="dxa" w:w="5112"/>
          </w:tcPr>
          <w:p>
            <w:r>
              <w:t>map whose positions represent feature values</w:t>
            </w:r>
          </w:p>
        </w:tc>
      </w:tr>
      <w:tr>
        <w:tc>
          <w:tcPr>
            <w:tcW w:type="dxa" w:w="5112"/>
          </w:tcPr>
          <w:p>
            <w:r>
              <w:t>decision boundary</w:t>
            </w:r>
          </w:p>
        </w:tc>
        <w:tc>
          <w:tcPr>
            <w:tcW w:type="dxa" w:w="5112"/>
          </w:tcPr>
          <w:p>
            <w:r>
              <w:t>place where predicted class changes</w:t>
            </w:r>
          </w:p>
        </w:tc>
      </w:tr>
      <w:tr>
        <w:tc>
          <w:tcPr>
            <w:tcW w:type="dxa" w:w="5112"/>
          </w:tcPr>
          <w:p>
            <w:r>
              <w:t>borderline case</w:t>
            </w:r>
          </w:p>
        </w:tc>
        <w:tc>
          <w:tcPr>
            <w:tcW w:type="dxa" w:w="5112"/>
          </w:tcPr>
          <w:p>
            <w:r>
              <w:t>input near or across competing regions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build a complete classifier that validates inputs before predicting.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creature features</w:t>
      </w:r>
    </w:p>
    <w:p>
      <w:r>
        <w:t>PROCESS compare the feature point with a boundary</w:t>
      </w:r>
    </w:p>
    <w:p>
      <w:r>
        <w:t>OUTPUT category A, category B, or not sure</w:t>
      </w:r>
    </w:p>
    <w:p>
      <w:r>
        <w:t>CORE IDEA Classification maps features to a category using a decision boundary.</w:t>
      </w:r>
    </w:p>
    <w:p>
      <w:r>
        <w:t>UNDER THE HOOD A classifier partitions feature space into decision regions. A decision boundary is where the predicted category changes. Different boundaries may fit the same training examples but behave differently on unseen or borderline inputs.</w:t>
      </w:r>
    </w:p>
    <w:p>
      <w:r>
        <w:t>Draw a fresh example with all three stages:</w:t>
      </w:r>
    </w:p>
    <w:p>
      <w:r>
        <w:t>Every step connects a claim to observable evidence.</w:t>
      </w:r>
    </w:p>
    <w:p>
      <w:r>
        <w:t>CASE Mystery creatures can be sorted using visible features such as antenna count and spot pattern, with the decision rule drawn on a feature map.</w:t>
      </w:r>
    </w:p>
    <w:p>
      <w:r>
        <w:t>STEP 1 — OBSERVE creature features</w:t>
      </w:r>
    </w:p>
    <w:p>
      <w:r>
        <w:t>STEP 2 — TRACE compare the feature point with a boundary</w:t>
      </w:r>
    </w:p>
    <w:p>
      <w:r>
        <w:t>STEP 3 — CONCLUDE category A, category B, or not sure</w:t>
      </w:r>
    </w:p>
    <w:p>
      <w:r>
        <w:t>MODEL REASONING Plot each creature by the selected features and draw a line or rule separating labeled examples. Cases near the line are sensitive to small changes and should receive careful review or a not-sure output.</w:t>
      </w:r>
    </w:p>
    <w:p>
      <w:r>
        <w:t>DO NOT OVERCLAIM A drawn boundary describes the classifier's decision, not a natural law about the objects.</w:t>
      </w:r>
    </w:p>
    <w:p>
      <w:r>
        <w:t>What new evidence could change this answer?</w:t>
      </w:r>
    </w:p>
    <w:p>
      <w:pPr>
        <w:pStyle w:val="Heading3"/>
      </w:pPr>
      <w:r>
        <w:t>Concrete teaching case</w:t>
      </w:r>
    </w:p>
    <w:p>
      <w:r>
        <w:t>A human classifier uses has wheels means vehicle on a bicycle, wheelchair, toy car and boat.</w:t>
      </w:r>
    </w:p>
    <w:p>
      <w:r>
        <w:t>Apply the rule and identify a limitation.</w:t>
      </w:r>
    </w:p>
    <w:p>
      <w:pPr>
        <w:pStyle w:val="Heading3"/>
      </w:pPr>
      <w:r>
        <w:t>Exact explanation to model</w:t>
      </w:r>
    </w:p>
    <w:p>
      <w:r>
        <w:t>The first three receive vehicle; the boat does not. If the intended category includes boats, the rule misses them. Define the category independently of the prediction rule.</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Human Classifier</w:t>
      </w:r>
    </w:p>
    <w:p>
      <w:r>
        <w:t>A fictional ribbon sorter uses a fixed instruction card called RibbonR.</w:t>
      </w:r>
    </w:p>
    <w:p>
      <w:pPr>
        <w:pStyle w:val="Heading3"/>
      </w:pPr>
      <w:r>
        <w:t>The facts we will use</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Input contract</w:t>
            </w:r>
          </w:p>
        </w:tc>
        <w:tc>
          <w:tcPr>
            <w:tcW w:type="dxa" w:w="5112"/>
          </w:tcPr>
          <w:p>
            <w:r>
              <w:t>Check that length is present, whole, within 0–15, and in cm.</w:t>
            </w:r>
          </w:p>
        </w:tc>
      </w:tr>
      <w:tr>
        <w:tc>
          <w:tcPr>
            <w:tcW w:type="dxa" w:w="5112"/>
          </w:tcPr>
          <w:p>
            <w:r>
              <w:t>2. Valid cases</w:t>
            </w:r>
          </w:p>
        </w:tc>
        <w:tc>
          <w:tcPr>
            <w:tcW w:type="dxa" w:w="5112"/>
          </w:tcPr>
          <w:p>
            <w:r>
              <w:t>8 cm → short; 9 cm → long.</w:t>
            </w:r>
          </w:p>
        </w:tc>
      </w:tr>
      <w:tr>
        <w:tc>
          <w:tcPr>
            <w:tcW w:type="dxa" w:w="5112"/>
          </w:tcPr>
          <w:p>
            <w:r>
              <w:t>3. Invalid cases</w:t>
            </w:r>
          </w:p>
        </w:tc>
        <w:tc>
          <w:tcPr>
            <w:tcW w:type="dxa" w:w="5112"/>
          </w:tcPr>
          <w:p>
            <w:r>
              <w:t>16 cm and blank length → clarification, not a forced label.</w:t>
            </w:r>
          </w:p>
        </w:tc>
      </w:tr>
      <w:tr>
        <w:tc>
          <w:tcPr>
            <w:tcW w:type="dxa" w:w="5112"/>
          </w:tcPr>
          <w:p>
            <w:r>
              <w:t>4. Keep records</w:t>
            </w:r>
          </w:p>
        </w:tc>
        <w:tc>
          <w:tcPr>
            <w:tcW w:type="dxa" w:w="5112"/>
          </w:tcPr>
          <w:p>
            <w:r>
              <w:t>Store input, contract result, rule version and prediction.</w:t>
            </w:r>
          </w:p>
        </w:tc>
      </w:tr>
    </w:tbl>
    <w:p>
      <w:r>
        <w:t>Match each pictured step to the supplied facts. This is a worked teaching case, not an independent assessment.</w:t>
      </w:r>
    </w:p>
    <w:p>
      <w:pPr>
        <w:pStyle w:val="Heading3"/>
      </w:pPr>
      <w:r>
        <w:t>Why this result follows</w:t>
      </w:r>
    </w:p>
    <w:p>
      <w:r>
        <w:t>A prediction boundary answers a different question from input validation. Length 9 passes the contract and meets the long boundary. Length 16 must not receive long merely because it exceeds 9: it violates the allowed range first. Zero is permitted and receives short.</w:t>
      </w:r>
    </w:p>
    <w:p>
      <w:pPr>
        <w:pStyle w:val="Heading3"/>
      </w:pPr>
      <w:r>
        <w:t>What this example does not establish</w:t>
      </w:r>
    </w:p>
    <w:p>
      <w:r>
        <w:t>Contract validity does not prove the predicted category agrees with a checked reference label.</w:t>
      </w:r>
    </w:p>
    <w:p>
      <w:pPr>
        <w:pStyle w:val="Heading3"/>
      </w:pPr>
      <w:r>
        <w:t>Change one thing in the pictured case</w:t>
      </w:r>
    </w:p>
    <w:p>
      <w:r>
        <w:t>Change: Provide length 9 with unit mm.</w:t>
      </w:r>
    </w:p>
    <w:p>
      <w:r>
        <w:t>Prediction: Request clarification rather than predicting long.</w:t>
      </w:r>
    </w:p>
    <w:p>
      <w:r>
        <w:t>Reason: RibbonR requires cm; the unit mismatch fails its declared input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human classifier uses has wheels means vehicle on a bicycle, wheelchair, toy car and boat.</w:t>
      </w:r>
    </w:p>
    <w:p>
      <w:r>
        <w:t>Write the question to explain: Apply the rule and identify a limitation.</w:t>
      </w:r>
    </w:p>
    <w:p>
      <w:r>
        <w:t>Reveal after predictions: The first three receive vehicle; the boat does not. If the intended category includes boats, the rule misses them. Define the category independently of the prediction rule.</w:t>
      </w:r>
    </w:p>
    <w:p>
      <w:r>
        <w:t>Keep for an independent attempt: Use a human classifier: three sides means triangle; four equal sides means square. Classify a three-sided card and a card whose corner is hidden. When should you pause?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0 cm and explain why clarification is different from predicting short.</w:t>
      </w:r>
    </w:p>
    <w:p>
      <w:pPr>
        <w:pStyle w:val="Heading3"/>
      </w:pPr>
      <w:r>
        <w:t>Reasoned teacher answer</w:t>
      </w:r>
    </w:p>
    <w:p>
      <w:r>
        <w:t>0 is a valid whole-number centimetre input, so RibbonR predicts short. Clarification means no supported prediction was made because required input checks failed.</w:t>
      </w:r>
    </w:p>
    <w:p>
      <w:r>
        <w:t>Changed-case reasoning: Request clarification rather than predicting long. RibbonR requires cm; the unit mismatch fails its declared input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mystery creatures and make the boundary visible.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classifier must always choose one of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three receive vehicle; the boat does not. If the intended category includes boats, the rule misses them. Define the category independently of the prediction rule.</w:t>
      </w:r>
    </w:p>
    <w:p>
      <w:pPr>
        <w:pStyle w:val="Heading3"/>
      </w:pPr>
      <w:r>
        <w:t>Independent question</w:t>
      </w:r>
    </w:p>
    <w:p>
      <w:r>
        <w:t>Use a human classifier: three sides means triangle; four equal sides means square. Classify a three-sided card and a card whose corner is hidden. When should you pause?</w:t>
      </w:r>
    </w:p>
    <w:p>
      <w:pPr>
        <w:pStyle w:val="Heading3"/>
      </w:pPr>
      <w:r>
        <w:t>Expected independent answer</w:t>
      </w:r>
    </w:p>
    <w:p>
      <w:r>
        <w:t>The visible three-sided card is a triangle. Pause on the partly hidden card when the necessary sides cannot be counted. Ask for an unobscured view instead of guessing.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classifier must always choose one of its labels.” Keep the first attempt and an uncoached retry separate.</w:t>
      </w:r>
    </w:p>
    <w:p>
      <w:pPr>
        <w:pStyle w:val="Heading3"/>
      </w:pPr>
      <w:r>
        <w:t>Original transfer answer</w:t>
      </w:r>
    </w:p>
    <w:p>
      <w:r>
        <w:t>A bat and toy aeroplane are not birds but may satisfy the wing rule; a penguin is a bird even though it cannot fly. Use reliable biological labels and gather more relevant features. Accept explicit uncertainty where the available evidence is insufficient.</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Selected case answer</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Make the sorter's current decision boundary visible as a rule chart or feature map.</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Save New Examples for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ai-1/15, ai-1/17, ai-1/20.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instruction card covering valid values, equality, missing fields and who can resolve clarification requests.</w:t>
      </w:r>
    </w:p>
    <w:p>
      <w:pPr>
        <w:pStyle w:val="Heading1"/>
      </w:pPr>
      <w:r>
        <w:t>07. Prepare, teach and assess</w:t>
      </w:r>
    </w:p>
    <w:p>
      <w:r>
        <w:t>Teaching target: Construct a classifier with a stated input format, selected rule and recorded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numbered instructions for Tower1, including input checks, the stopping path after a failed check, the threshold rule and the record to keep. Your partner must be able to use them without supplying an unstated rule.</w:t>
      </w:r>
    </w:p>
    <w:p>
      <w:r>
        <w:t>Reasoned practice answer: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Check every learner before discussion: Use the worked case for Constructing a classifier. Proposed explanation: “Any numeric input must receive a category”. Decide whether this explanation is supported. Point to the step or supplied fact that decides; explain your repair if needed.</w:t>
      </w:r>
    </w:p>
    <w:p>
      <w:r>
        <w:t>Misconception repair: Check the stated unit, whole-number condition and supported range before comparing the threshold.</w:t>
      </w:r>
    </w:p>
    <w:p>
      <w:r>
        <w:t>Support: read the exact case aloud, enlarge the labelled picture, supply input cards and model only the first deciding step. Accept a spoken explanation or drawing; retain the reasoning goal.</w:t>
      </w:r>
    </w:p>
    <w:p>
      <w:r>
        <w:t>Extension: Provide length 9 with unit mm. Require a prediction and a reason before comparing. Expected result: Request clarification rather than predicting long. Reason: RibbonR requires cm; the unit mismatch fails its declared input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