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ai-1/29</w:t>
      </w:r>
    </w:p>
    <w:p>
      <w:pPr>
        <w:pStyle w:val="Title"/>
      </w:pPr>
      <w:r>
        <w:t>Find a Real Problem</w:t>
      </w:r>
    </w:p>
    <w:p>
      <w:r>
        <w:t>Project: Helpful Classroom Sorter</w:t>
      </w:r>
    </w:p>
    <w:p>
      <w:pPr>
        <w:pStyle w:val="Heading1"/>
      </w:pPr>
      <w:r>
        <w:t>01. Find a Real Problem</w:t>
      </w:r>
    </w:p>
    <w:p>
      <w:pPr>
        <w:pStyle w:val="Heading3"/>
      </w:pPr>
      <w:r>
        <w:t>Teach the learning cycle</w:t>
      </w:r>
    </w:p>
    <w:p>
      <w:r>
        <w:t>Primary target: Describe a specific user difficulty using supplied evidence without inventing its cause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spend three minutes finding returned books. Compare shelf labels with an AI locator. Define one fair success test before choosing a solution.</w:t>
      </w:r>
    </w:p>
    <w:p>
      <w:pPr>
        <w:pStyle w:val="Heading3"/>
      </w:pPr>
      <w:r>
        <w:t>Concept to explain</w:t>
      </w:r>
    </w:p>
    <w:p>
      <w:r>
        <w:t>A strong project begins with a specific user and observable need.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person affected by the problem or solution</w:t>
            </w:r>
          </w:p>
        </w:tc>
      </w:tr>
      <w:tr>
        <w:tc>
          <w:tcPr>
            <w:tcW w:type="dxa" w:w="5112"/>
          </w:tcPr>
          <w:p>
            <w:r>
              <w:t>need</w:t>
            </w:r>
          </w:p>
        </w:tc>
        <w:tc>
          <w:tcPr>
            <w:tcW w:type="dxa" w:w="5112"/>
          </w:tcPr>
          <w:p>
            <w:r>
              <w:t>observable difficulty or goal</w:t>
            </w:r>
          </w:p>
        </w:tc>
      </w:tr>
      <w:tr>
        <w:tc>
          <w:tcPr>
            <w:tcW w:type="dxa" w:w="5112"/>
          </w:tcPr>
          <w:p>
            <w:r>
              <w:t>interview</w:t>
            </w:r>
          </w:p>
        </w:tc>
        <w:tc>
          <w:tcPr>
            <w:tcW w:type="dxa" w:w="5112"/>
          </w:tcPr>
          <w:p>
            <w:r>
              <w:t>structured questions used to learn from a person</w:t>
            </w:r>
          </w:p>
        </w:tc>
      </w:tr>
      <w:tr>
        <w:tc>
          <w:tcPr>
            <w:tcW w:type="dxa" w:w="5112"/>
          </w:tcPr>
          <w:p>
            <w:r>
              <w:t>success measure</w:t>
            </w:r>
          </w:p>
        </w:tc>
        <w:tc>
          <w:tcPr>
            <w:tcW w:type="dxa" w:w="5112"/>
          </w:tcPr>
          <w:p>
            <w:r>
              <w:t>evidence showing whether the need improved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begins an eight-week project sequence culminating in an evidence-based defence. Use the activity recommender as a shared paper project; later weeks specify its catalogue and tests. The supplied counts are fictional motivation, not collected class data or a result of an AI system. Assess problem framing separately from enthusiasm for a particular technology. A justified decision to retain a simple method is a valid project conclusion.</w:t>
      </w:r>
    </w:p>
    <w:p>
      <w:pPr>
        <w:pStyle w:val="Heading3"/>
      </w:pPr>
      <w:r>
        <w:t>Readiness answer</w:t>
      </w:r>
    </w:p>
    <w:p>
      <w:r>
        <w:t>No. The permission covers a paper prototype and fictional requests. Collecting and publishing personal choices are different actions outside that scope.</w:t>
      </w:r>
    </w:p>
    <w:p>
      <w:r>
        <w:t>The fictional ten-request activity observation in the lesson</w:t>
      </w:r>
    </w:p>
    <w:p>
      <w:r>
        <w:t>Paper for a brief with user, evidence, outcome, inputs and boundaries</w:t>
      </w:r>
    </w:p>
    <w:p>
      <w:r>
        <w:t>The independent equipment-cupboard scenario in W4</w:t>
      </w:r>
    </w:p>
    <w:p>
      <w:pPr>
        <w:pStyle w:val="Heading3"/>
      </w:pPr>
      <w:r>
        <w:t>End goal for the pictorial case</w:t>
      </w:r>
    </w:p>
    <w:p>
      <w:r>
        <w:t>By the end, I can turn a recorded problem into a bounded, measurable project goal.</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r>
        <w:t>Every step connects a claim to observable evidence.</w:t>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Concrete teaching case</w:t>
      </w:r>
    </w:p>
    <w:p>
      <w:r>
        <w:t>Shared markers are often lost because tray labels are unclear.</w:t>
      </w:r>
    </w:p>
    <w:p>
      <w:r>
        <w:t>State the need before selecting AI.</w:t>
      </w:r>
    </w:p>
    <w:p>
      <w:pPr>
        <w:pStyle w:val="Heading3"/>
      </w:pPr>
      <w:r>
        <w:t>Exact explanation to model</w:t>
      </w:r>
    </w:p>
    <w:p>
      <w:r>
        <w:t>Students need to return markers correctly and quickly. Test clearer labels before proposing a model.</w:t>
      </w:r>
    </w:p>
    <w:p>
      <w:pPr>
        <w:pStyle w:val="Heading3"/>
      </w:pPr>
      <w:r>
        <w:t>Explain the added worked example</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r>
        <w:tc>
          <w:tcPr>
            <w:tcW w:type="dxa" w:w="5112"/>
          </w:tcPr>
          <w:p>
            <w:r>
              <w:t>Success measure</w:t>
            </w:r>
          </w:p>
        </w:tc>
        <w:tc>
          <w:tcPr>
            <w:tcW w:type="dxa" w:w="5112"/>
          </w:tcPr>
          <w:p>
            <w:r>
              <w:t>An observable quantity or result used to judge progress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 name="Picture 1"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Shared markers are often lost because tray labels are unclear.</w:t>
      </w:r>
    </w:p>
    <w:p>
      <w:r>
        <w:t>Write the question to explain: State the need before selecting AI.</w:t>
      </w:r>
    </w:p>
    <w:p>
      <w:r>
        <w:t>Reveal after predictions: Students need to return markers correctly and quickly. Test clearer labels before proposing a model.</w:t>
      </w:r>
    </w:p>
    <w:p>
      <w:r>
        <w:t>Keep for an independent attempt: Learners often cannot find borrowed classroom books. Define the problem before choosing an AI tool. Suggest one simple solution to compare with AI.</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brief should identify fictional pupils choosing classroom activities, four incompatible first choices out of ten, and the goal of a compatible suggestion where one exists or an explained no-match result otherwise. Inputs are minutes and quiet-room requirement. Boundaries include fictional requests, teacher-approved catalogue and suggestions only. A clear catalogue or checklist is a simpler alternative. The log does not establish causes, feelings or a future tool’s benefit. Exit: no; always asking avoids a wrong suggestion but may miss available compatible activities. Check useful matches and justified no-match cases, not only avoided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limits of permission for a paper prototype.</w:t>
            </w:r>
          </w:p>
        </w:tc>
      </w:tr>
      <w:tr>
        <w:tc>
          <w:tcPr>
            <w:tcW w:type="dxa" w:w="5112"/>
          </w:tcPr>
          <w:p>
            <w:r>
              <w:t>7 to 20 minutes</w:t>
            </w:r>
          </w:p>
        </w:tc>
        <w:tc>
          <w:tcPr>
            <w:tcW w:type="dxa" w:w="5112"/>
          </w:tcPr>
          <w:p>
            <w:r>
              <w:t>Read the observation and distinguish difficulty, cause and proposed solution. Complete W1.</w:t>
            </w:r>
          </w:p>
        </w:tc>
      </w:tr>
      <w:tr>
        <w:tc>
          <w:tcPr>
            <w:tcW w:type="dxa" w:w="5112"/>
          </w:tcPr>
          <w:p>
            <w:r>
              <w:t>20 to 33 minutes</w:t>
            </w:r>
          </w:p>
        </w:tc>
        <w:tc>
          <w:tcPr>
            <w:tcW w:type="dxa" w:w="5112"/>
          </w:tcPr>
          <w:p>
            <w:r>
              <w:t>Trace the evidence-to-outcome diagram and complete W2.</w:t>
            </w:r>
          </w:p>
        </w:tc>
      </w:tr>
      <w:tr>
        <w:tc>
          <w:tcPr>
            <w:tcW w:type="dxa" w:w="5112"/>
          </w:tcPr>
          <w:p>
            <w:r>
              <w:t>33 to 45 minutes</w:t>
            </w:r>
          </w:p>
        </w:tc>
        <w:tc>
          <w:tcPr>
            <w:tcW w:type="dxa" w:w="5112"/>
          </w:tcPr>
          <w:p>
            <w:r>
              <w:t>Select relevant inputs and a simple alternative in W3.</w:t>
            </w:r>
          </w:p>
        </w:tc>
      </w:tr>
      <w:tr>
        <w:tc>
          <w:tcPr>
            <w:tcW w:type="dxa" w:w="5112"/>
          </w:tcPr>
          <w:p>
            <w:r>
              <w:t>Session 2 start 0 to 8 minutes</w:t>
            </w:r>
          </w:p>
        </w:tc>
        <w:tc>
          <w:tcPr>
            <w:tcW w:type="dxa" w:w="5112"/>
          </w:tcPr>
          <w:p>
            <w:r>
              <w:t>Retrieve why four mismatches do not prove a cause or a solution.</w:t>
            </w:r>
          </w:p>
        </w:tc>
      </w:tr>
      <w:tr>
        <w:tc>
          <w:tcPr>
            <w:tcW w:type="dxa" w:w="5112"/>
          </w:tcPr>
          <w:p>
            <w:r>
              <w:t>8 to 23 minutes</w:t>
            </w:r>
          </w:p>
        </w:tc>
        <w:tc>
          <w:tcPr>
            <w:tcW w:type="dxa" w:w="5112"/>
          </w:tcPr>
          <w:p>
            <w:r>
              <w:t>Draft the guided project brief; challenge unsupported claims and excess data.</w:t>
            </w:r>
          </w:p>
        </w:tc>
      </w:tr>
      <w:tr>
        <w:tc>
          <w:tcPr>
            <w:tcW w:type="dxa" w:w="5112"/>
          </w:tcPr>
          <w:p>
            <w:r>
              <w:t>23 to 38 minutes</w:t>
            </w:r>
          </w:p>
        </w:tc>
        <w:tc>
          <w:tcPr>
            <w:tcW w:type="dxa" w:w="5112"/>
          </w:tcPr>
          <w:p>
            <w:r>
              <w:t>Collect W4 independently, checking the brief against the new scenario.</w:t>
            </w:r>
          </w:p>
        </w:tc>
      </w:tr>
      <w:tr>
        <w:tc>
          <w:tcPr>
            <w:tcW w:type="dxa" w:w="5112"/>
          </w:tcPr>
          <w:p>
            <w:r>
              <w:t>38 to 45 minutes</w:t>
            </w:r>
          </w:p>
        </w:tc>
        <w:tc>
          <w:tcPr>
            <w:tcW w:type="dxa" w:w="5112"/>
          </w:tcPr>
          <w:p>
            <w:r>
              <w:t>Complete W5 and the exit; discuss how a comparison could favour the simple method.</w:t>
            </w:r>
          </w:p>
        </w:tc>
      </w:tr>
    </w:tbl>
    <w:p>
      <w:pPr>
        <w:pStyle w:val="Heading3"/>
      </w:pPr>
      <w:r>
        <w:t>Reduce help deliberately</w:t>
      </w:r>
    </w:p>
    <w:p>
      <w:r>
        <w:t>Completion task: A team says that the four mismatches prove every pupil dislikes the catalogue and that a recommender will fix the problem. Identify two unsupported conclusions and state what the log actually establishes.</w:t>
      </w:r>
    </w:p>
    <w:p>
      <w:r>
        <w:t>Teacher check: 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problem worth solving. Proposed explanation: “Using AI is itself the outcome”. Decide whether this explanation is supported. Point to the step or supplied fact that decides; explain your repair if needed.</w:t>
      </w:r>
    </w:p>
    <w:p>
      <w:r>
        <w:t>Expected correction: State what improves for the user and how to observe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one-sentence project goal and say what evidence would count as a failure.</w:t>
      </w:r>
    </w:p>
    <w:p>
      <w:pPr>
        <w:pStyle w:val="Heading3"/>
      </w:pPr>
      <w:r>
        <w:t>Reasoned teacher answer</w:t>
      </w:r>
    </w:p>
    <w:p>
      <w:r>
        <w:t>Goal: choose an inventory-confirmed tray containing all requested tools or report none. A selected tray missing a required tool is a failure.</w:t>
      </w:r>
    </w:p>
    <w:p>
      <w:r>
        <w:t>Changed-case reasoning: The finder should report no suitable tray rather than guess. Success includes honestly identifying unsatisfied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classroom problem needs AI.</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Using AI is itself the outcome: State what improves for the user and how to observe it.</w:t>
      </w:r>
    </w:p>
    <w:p>
      <w:r>
        <w:t>A mismatch count proves its cause: Separate observations from explanations that need further evidence.</w:t>
      </w:r>
    </w:p>
    <w:p>
      <w:r>
        <w:t>No wrong suggestions means success: Check whether valid options were missed or every request was refused.</w:t>
      </w:r>
    </w:p>
    <w:p>
      <w:r>
        <w:t>A prototype requires real personal data: This paper project uses permitted fictional requests and task-relevant inputs.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Students need to return markers correctly and quickly. Test clearer labels before proposing a model.</w:t>
      </w:r>
    </w:p>
    <w:p>
      <w:pPr>
        <w:pStyle w:val="Heading3"/>
      </w:pPr>
      <w:r>
        <w:t>Independent question</w:t>
      </w:r>
    </w:p>
    <w:p>
      <w:r>
        <w:t>Learners often cannot find borrowed classroom books. Define the problem before choosing an AI tool. Suggest one simple solution to compare with AI.</w:t>
      </w:r>
    </w:p>
    <w:p>
      <w:pPr>
        <w:pStyle w:val="Heading3"/>
      </w:pPr>
      <w:r>
        <w:t>Expected independent answer</w:t>
      </w:r>
    </w:p>
    <w:p>
      <w:r>
        <w:t>The problem is finding who borrowed a book and where it belongs. Compare a labelled shelf and a checkout record with an AI approach. The solution should address the actual need.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classroom problem needs AI.” Keep the first attempt and an uncoached retry separate.</w:t>
      </w:r>
    </w:p>
    <w:p>
      <w:pPr>
        <w:pStyle w:val="Heading3"/>
      </w:pPr>
      <w:r>
        <w:t>Original transfer answer</w:t>
      </w:r>
    </w:p>
    <w:p>
      <w:r>
        <w:t>Time students finding predefined books using each approach, record wrong locations and assistance needed, and use comparable book sets and conditions. Start with the simpler label trial. Choose based on evidence, effort and privacy needs, not the presence of AI.</w:t>
      </w:r>
    </w:p>
    <w:p>
      <w:pPr>
        <w:pStyle w:val="Heading3"/>
      </w:pPr>
      <w:r>
        <w:t>Explanations for the additional workbook examples</w:t>
      </w:r>
    </w:p>
    <w:p>
      <w:pPr>
        <w:pStyle w:val="Heading3"/>
      </w:pPr>
      <w:r>
        <w:t>W1 Write the problem without prescribing a tool</w:t>
      </w:r>
    </w:p>
    <w:p>
      <w:r>
        <w:t>Use the ten-request activity log to write a problem statement with a user, setting and observed difficulty. Explain why “Build an AI app” is not yet a problem statement.</w:t>
      </w:r>
    </w:p>
    <w:p>
      <w:r>
        <w:t>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W2 Identify claims beyond the evidence</w:t>
      </w:r>
    </w:p>
    <w:p>
      <w:r>
        <w:t>A team says that the four mismatches prove every pupil dislikes the catalogue and that a recommender will fix the problem. Identify two unsupported conclusions and state what the log actually establishes.</w:t>
      </w:r>
    </w:p>
    <w:p>
      <w:r>
        <w:t>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pPr>
        <w:pStyle w:val="Heading3"/>
      </w:pPr>
      <w:r>
        <w:t>W3 Choose information that serves the outcome</w:t>
      </w:r>
    </w:p>
    <w:p>
      <w:r>
        <w:t>The paper project must suggest an activity compatible with available time and a quiet-room requirement. Choose relevant inputs from minutes available, quiet required, pupil name and home address. State the output and a simpler alternative to a recommender. Explain one boundary.</w:t>
      </w:r>
    </w:p>
    <w:p>
      <w:r>
        <w:t>Minutes available and quiet required are relevant. Name and address are unnecessary. Output a compatible activity suggestion or an explained no-match result. A clearer catalogue or compatibility checklist is a simple alternative. Keep requests fictional and the action advisory; do not extend the task to collecting personal profiles or publishing choices.</w:t>
      </w:r>
    </w:p>
    <w:p>
      <w:pPr>
        <w:pStyle w:val="Heading3"/>
      </w:pPr>
      <w:r>
        <w:t>W4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p>
      <w:pPr>
        <w:pStyle w:val="Heading3"/>
      </w:pPr>
      <w:r>
        <w:t>W5 Measure help as well as avoided errors</w:t>
      </w:r>
    </w:p>
    <w:p>
      <w:r>
        <w:t>For W4, a proposed box-finder never selects a wrong box because it always reports no match. Explain why counting only wrong suggestions would hide a failure. Name two results to record on test requests and explain why the original three-of-eight observation is not already an evaluation of the new tool.</w:t>
      </w:r>
    </w:p>
    <w:p>
      <w:r>
        <w:t>Always refusing misses useful matches when suitable boxes exist. Record compatible or incompatible suggestions and whether no-match outputs were justified by the inventory, along with total requests. The three-of-eight observation describes the earlier selection process; the proposed tool has not yet been tested under a comparison procedure.</w:t>
      </w:r>
    </w:p>
    <w:p>
      <w:pPr>
        <w:pStyle w:val="Heading3"/>
      </w:pPr>
      <w:r>
        <w:t>Assess independent transfer</w:t>
      </w:r>
    </w:p>
    <w:p>
      <w:r>
        <w:t>Selected case: 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Selected case answer</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the Classroom Sorter's real user and measurable need; keep an AI-free solution option open.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Choose Inputs and Outputs. Retrieve today’s evidence and identify what carries forward and what is new.</w:t>
      </w:r>
    </w:p>
    <w:p>
      <w:pPr>
        <w:pStyle w:val="Heading3"/>
      </w:pPr>
      <w:r>
        <w:t>Support and fresh reassessment</w:t>
      </w:r>
    </w:p>
    <w:p>
      <w:r>
        <w:t>Use sentence starters: In this setting, these users need; the supplied evidence shows; we will check; we will not change. Allow an oral brief recorded by the teacher without supplying the choices. Extension: describe evidence that would make the team abandon its preferred solution.</w:t>
      </w:r>
    </w:p>
    <w:p>
      <w:r>
        <w:t>W4 must transfer the structure: three of eight mismatches, a compatible box or justified no-match outcome, requested items and inventory, one boundary, a simple alternative and a bounded claim. After support use a new scenario: six fictional room requests, two assigned rooms too small, four suitable; permit paper recommendations only. Require capacity and group size as relevant inputs, no real bookings, and no invented explanation for the two failures.</w:t>
      </w:r>
    </w:p>
    <w:p>
      <w:r>
        <w:t>Week 30 turns the activity problem into explicit requirements and a simple baseline for comparison.</w:t>
      </w:r>
    </w:p>
    <w:p>
      <w:pPr>
        <w:pStyle w:val="Heading3"/>
      </w:pPr>
      <w:r>
        <w:t>Plan the delayed return</w:t>
      </w:r>
    </w:p>
    <w:p>
      <w:r>
        <w:t>Suggested return points in this level: ai-1/30, ai-1/32,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retain the problem record, permitted scope, baseline and observable acceptance criteria.</w:t>
      </w:r>
    </w:p>
    <w:p>
      <w:pPr>
        <w:pStyle w:val="Heading1"/>
      </w:pPr>
      <w:r>
        <w:t>07. Prepare, teach and assess</w:t>
      </w:r>
    </w:p>
    <w:p>
      <w:r>
        <w:t>Teaching target: Describe a specific user difficulty using supplied evidence without inventing its cause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team says that the four mismatches prove every pupil dislikes the catalogue and that a recommender will fix the problem. Identify two unsupported conclusions and state what the log actually establishes.</w:t>
      </w:r>
    </w:p>
    <w:p>
      <w:r>
        <w:t>Reasoned practice answer: 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r>
        <w:t>Check every learner before discussion: Use the worked case for A problem worth solving. Proposed explanation: “Using AI is itself the outcome”. Decide whether this explanation is supported. Point to the step or supplied fact that decides; explain your repair if needed.</w:t>
      </w:r>
    </w:p>
    <w:p>
      <w:r>
        <w:t>Misconception repair: State what improves for the user and how to observe it.</w:t>
      </w:r>
    </w:p>
    <w:p>
      <w:r>
        <w:t>Support: read the exact case aloud, enlarge the labelled picture, supply input cards and model only the first deciding step. Accept a spoken explanation or drawing; retain the reasoning goal.</w:t>
      </w:r>
    </w:p>
    <w:p>
      <w:r>
        <w:t>Extension: The approved list contains no tray with every requested tool. Require a prediction and a reason before comparing. Expected result: The finder should report no suitable tray rather than guess. Reason: Success includes honestly identifying unsatisfied requirements.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