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ai-4/30</w:t>
      </w:r>
    </w:p>
    <w:p>
      <w:pPr>
        <w:pStyle w:val="Title"/>
      </w:pPr>
      <w:r>
        <w:t>Improve Generalization</w:t>
      </w:r>
    </w:p>
    <w:p>
      <w:r>
        <w:t>Project: Responsible Plant Classifier</w:t>
      </w:r>
    </w:p>
    <w:p>
      <w:pPr>
        <w:pStyle w:val="Heading1"/>
      </w:pPr>
      <w:r>
        <w:t>01. Improve Generalization</w:t>
      </w:r>
    </w:p>
    <w:p>
      <w:pPr>
        <w:pStyle w:val="Heading3"/>
      </w:pPr>
      <w:r>
        <w:t>Teach the learning cycle</w:t>
      </w:r>
    </w:p>
    <w:p>
      <w:r>
        <w:t>Primary target: Compare training and validation evidence for model capacity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ai-2/16, ai-4/27, ai-4/30. Reuse a familiar case for recall or modelling; verify that the case used to assess transfer has not already received feedback.</w:t>
      </w:r>
    </w:p>
    <w:p>
      <w:pPr>
        <w:pStyle w:val="Heading3"/>
      </w:pPr>
      <w:r>
        <w:t>Retrieval answer guidance</w:t>
      </w:r>
    </w:p>
    <w:p>
      <w:pPr>
        <w:pStyle w:val="Heading3"/>
      </w:pPr>
      <w:r>
        <w:t>Feature Engineering</w:t>
      </w:r>
    </w:p>
    <w:p>
      <w:r>
        <w:t>Without opening the old lesson, explain one key idea from Feature Engineering. Give an example and a mistake that the idea helps you avoid.</w:t>
      </w:r>
    </w:p>
    <w:p>
      <w:r>
        <w:t>Look for: Create features available at prediction time</w:t>
      </w:r>
    </w:p>
    <w:p>
      <w:r>
        <w:t>Reference example, not the only acceptable wording: Teacher explanation: Areas 6, 8, 6 square cm; training mean 20/3 square cm.</w:t>
      </w:r>
    </w:p>
    <w:p>
      <w:pPr>
        <w:pStyle w:val="Heading3"/>
      </w:pPr>
      <w:r>
        <w:t>Overfitting</w:t>
      </w:r>
    </w:p>
    <w:p>
      <w:r>
        <w:t>Without opening the old lesson, explain one key idea from Overfitting. Give an example and a mistake that the idea helps you avoid.</w:t>
      </w:r>
    </w:p>
    <w:p>
      <w:r>
        <w:t>Look for: Compare training and validation evidence for model capacity</w:t>
      </w:r>
    </w:p>
    <w:p>
      <w:r>
        <w:t>Reference example, not the only acceptable wording: Teacher explanation: Choose the line with validation MAE 3. The curve training MAE 0 does not compensate for validation MAE 8.</w:t>
      </w:r>
    </w:p>
    <w:p>
      <w:pPr>
        <w:pStyle w:val="Heading3"/>
      </w:pPr>
      <w:r>
        <w:t>Train, Validation, Test</w:t>
      </w:r>
    </w:p>
    <w:p>
      <w:r>
        <w:t>Without opening the old lesson, explain one key idea from Train, Validation, Test. Give an example and a mistake that the idea helps you avoid.</w:t>
      </w:r>
    </w:p>
    <w:p>
      <w:r>
        <w:t>Look for: Select a model using a declared validation rule</w:t>
      </w:r>
    </w:p>
    <w:p>
      <w:r>
        <w:t>Reference example, not the only acceptable wording: Teacher explanation: Choose A: validation MAE 3 ties C, and A wins the simplicity tie. B has validation MAE 5 despite training MAE 0.</w:t>
      </w:r>
    </w:p>
    <w:p>
      <w:r>
        <w:t>Use the student module and workbook section with this exact week title. The worked case, independent question and answers below form one aligned lesson sequence.</w:t>
      </w:r>
    </w:p>
    <w:p>
      <w:pPr>
        <w:pStyle w:val="Heading3"/>
      </w:pPr>
      <w:r>
        <w:t>What the learner must demonstrate</w:t>
      </w:r>
    </w:p>
    <w:p>
      <w:r>
        <w:t>All spotted training leaves use black backgrounds. Propose a collection and comparison that tests the background shortcut without tuning on final test examples.</w:t>
      </w:r>
    </w:p>
    <w:p>
      <w:pPr>
        <w:pStyle w:val="Heading3"/>
      </w:pPr>
      <w:r>
        <w:t>Concept to explain</w:t>
      </w:r>
    </w:p>
    <w:p>
      <w:r>
        <w:t>Different failure causes require different repairs: simplicity, representative data, regularization, or better features.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generalization</w:t>
            </w:r>
          </w:p>
        </w:tc>
        <w:tc>
          <w:tcPr>
            <w:tcW w:type="dxa" w:w="5112"/>
          </w:tcPr>
          <w:p>
            <w:r>
              <w:t>performance beyond training examples</w:t>
            </w:r>
          </w:p>
        </w:tc>
      </w:tr>
      <w:tr>
        <w:tc>
          <w:tcPr>
            <w:tcW w:type="dxa" w:w="5112"/>
          </w:tcPr>
          <w:p>
            <w:r>
              <w:t>controlled change</w:t>
            </w:r>
          </w:p>
        </w:tc>
        <w:tc>
          <w:tcPr>
            <w:tcW w:type="dxa" w:w="5112"/>
          </w:tcPr>
          <w:p>
            <w:r>
              <w:t>one planned modification</w:t>
            </w:r>
          </w:p>
        </w:tc>
      </w:tr>
      <w:tr>
        <w:tc>
          <w:tcPr>
            <w:tcW w:type="dxa" w:w="5112"/>
          </w:tcPr>
          <w:p>
            <w:r>
              <w:t>ablation</w:t>
            </w:r>
          </w:p>
        </w:tc>
        <w:tc>
          <w:tcPr>
            <w:tcW w:type="dxa" w:w="5112"/>
          </w:tcPr>
          <w:p>
            <w:r>
              <w:t>remove one element to measure its effect</w:t>
            </w:r>
          </w:p>
        </w:tc>
      </w:tr>
      <w:tr>
        <w:tc>
          <w:tcPr>
            <w:tcW w:type="dxa" w:w="5112"/>
          </w:tcPr>
          <w:p>
            <w:r>
              <w:t>regression test</w:t>
            </w:r>
          </w:p>
        </w:tc>
        <w:tc>
          <w:tcPr>
            <w:tcW w:type="dxa" w:w="5112"/>
          </w:tcPr>
          <w:p>
            <w:r>
              <w:t>protect previously passing behavior</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Teach two 45-minute sessions. This week focuses on overfitting and model capacity.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No; it may fit peculiarities of the training sample.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Apply the connected idea: Distribution shift</w:t>
      </w:r>
    </w:p>
    <w:p>
      <w:r>
        <w:t>Teach two 45-minute sessions. This week focuses on distribution shift. Model the worked example first, collect the new W 4 case independently before feedback, and use the fresh retry to check transfer. Award credit for traceable reasoning and bounded claims, including justified uncertainty.</w:t>
      </w:r>
    </w:p>
    <w:p>
      <w:pPr>
        <w:pStyle w:val="Heading3"/>
      </w:pPr>
      <w:r>
        <w:t>Readiness answer</w:t>
      </w:r>
    </w:p>
    <w:p>
      <w:r>
        <w:t>Performance may differ when inputs, labels or conditions change.</w:t>
      </w:r>
    </w:p>
    <w:p>
      <w:r>
        <w:t>Printed student lesson and workbook</w:t>
      </w:r>
    </w:p>
    <w:p>
      <w:r>
        <w:t>Paper, pencils and a calculator for fractions</w:t>
      </w:r>
    </w:p>
    <w:p>
      <w:r>
        <w:t>The fictional examples and a blank evidence table</w:t>
      </w:r>
    </w:p>
    <w:p>
      <w:r>
        <w:t>Saved classroom project records for critique; no personal student dataset required</w:t>
      </w:r>
    </w:p>
    <w:p>
      <w:pPr>
        <w:pStyle w:val="Heading3"/>
      </w:pPr>
      <w:r>
        <w:t>End goal for the pictorial case</w:t>
      </w:r>
    </w:p>
    <w:p>
      <w:r>
        <w:t>By the end, I can explain improve generalization using a traced example and a stated limitation.</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Trace the information, fitted behavior, and evaluation proof separately.</w:t>
      </w:r>
    </w:p>
    <w:p>
      <w:r>
        <w:t>QUESTION Choose one controlled repair and rerun the same evaluation.</w:t>
      </w:r>
    </w:p>
    <w:p>
      <w:r>
        <w:t>MODEL IDEA Different failure causes require different repairs: simplicity, representative data, regularization, or better features.</w:t>
      </w:r>
    </w:p>
    <w:p>
      <w:r>
        <w:t>PROOF NEEDED Use an unseen case, visible calculation, error analysis, and a stated limitation.</w:t>
      </w:r>
    </w:p>
    <w:p>
      <w:r>
        <w:t>UNDER THE HOOD Evidence: high train score, low validation score, largest gap in low light. Hypothesis combines complexity and missing low-light coverage; choose one cause to test first.</w:t>
      </w:r>
    </w:p>
    <w:p>
      <w:r>
        <w:t>Draw a fresh data → model → prediction → evaluation trace:</w:t>
      </w:r>
    </w:p>
    <w:p>
      <w:r>
        <w:t>Predict first. Then check each step. A correct answer without visible evidence cannot be audited.</w:t>
      </w:r>
    </w:p>
    <w:p>
      <w:r>
        <w:t>STEP 1 Evidence: high train score, low validation score, largest gap in low light.</w:t>
      </w:r>
    </w:p>
    <w:p>
      <w:r>
        <w:t>STEP 2 Hypothesis combines complexity and missing low-light coverage; choose one cause to test first.</w:t>
      </w:r>
    </w:p>
    <w:p>
      <w:r>
        <w:t>STEP 3 Add representative low-light training examples while freezing model settings.</w:t>
      </w:r>
    </w:p>
    <w:p>
      <w:r>
        <w:t>STEP 4 Rerun all validation cases; compare overall, error slice, subgroup gap, and regressions.</w:t>
      </w:r>
    </w:p>
    <w:p>
      <w:r>
        <w:t>CHECK Verify the denominator, unit, split, class definition, and data version before interpreting a score.</w:t>
      </w:r>
    </w:p>
    <w:p>
      <w:r>
        <w:t>Recalculate, retrace, or restate the evidence independently:</w:t>
      </w:r>
    </w:p>
    <w:p>
      <w:pPr>
        <w:pStyle w:val="Heading3"/>
      </w:pPr>
      <w:r>
        <w:t>Concrete teaching case</w:t>
      </w:r>
    </w:p>
    <w:p>
      <w:r>
        <w:t>A classifier relies on tray colour; new trays reduce performance.</w:t>
      </w:r>
    </w:p>
    <w:p>
      <w:r>
        <w:t>Propose controlled improvement.</w:t>
      </w:r>
    </w:p>
    <w:p>
      <w:pPr>
        <w:pStyle w:val="Heading3"/>
      </w:pPr>
      <w:r>
        <w:t>Exact explanation to model</w:t>
      </w:r>
    </w:p>
    <w:p>
      <w:r>
        <w:t>Reduce the shortcut and add representative variation; compare on fixed validation cases including new colours. Change one planned factor.</w:t>
      </w:r>
    </w:p>
    <w:p>
      <w:pPr>
        <w:pStyle w:val="Heading3"/>
      </w:pPr>
      <w:r>
        <w:t>Explain the added worked example</w:t>
      </w:r>
    </w:p>
    <w:p>
      <w:r>
        <w:t>A more flexible model can represent complicated relationships and accidental details. Capacity can help when there is enough relevant evidence, but perfect training performance is not the goal. Compare training and validation using the same metric while checking leakage and representativeness.</w:t>
      </w:r>
    </w:p>
    <w:p>
      <w:r>
        <w:t>Use fictional classroom data throughout this investigation. Keep the task, units, reference labels and data split visible as you reason. Earlier weeks supplied the model-building process; this week examines overfitting and model capacity.</w:t>
      </w:r>
    </w:p>
    <w:p>
      <w:r>
        <w:t>On the same regression split, a constant has training MAE 5 and validation 6, a line has training 2 and validation 3, and a highly flexible curve has training 0 and validation 8. Under smallest validation MAE, choose the line. The curve has the lowest training loss but the worst validation result.</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Capacity</w:t>
            </w:r>
          </w:p>
        </w:tc>
        <w:tc>
          <w:tcPr>
            <w:tcW w:type="dxa" w:w="5112"/>
          </w:tcPr>
          <w:p>
            <w:r>
              <w:t>Flexibility of a model to represent patterns</w:t>
            </w:r>
          </w:p>
        </w:tc>
      </w:tr>
      <w:tr>
        <w:tc>
          <w:tcPr>
            <w:tcW w:type="dxa" w:w="5112"/>
          </w:tcPr>
          <w:p>
            <w:r>
              <w:t>Overfitting</w:t>
            </w:r>
          </w:p>
        </w:tc>
        <w:tc>
          <w:tcPr>
            <w:tcW w:type="dxa" w:w="5112"/>
          </w:tcPr>
          <w:p>
            <w:r>
              <w:t>Learning details that fail to generalize well</w:t>
            </w:r>
          </w:p>
        </w:tc>
      </w:tr>
      <w:tr>
        <w:tc>
          <w:tcPr>
            <w:tcW w:type="dxa" w:w="5112"/>
          </w:tcPr>
          <w:p>
            <w:r>
              <w:t>Underfitting</w:t>
            </w:r>
          </w:p>
        </w:tc>
        <w:tc>
          <w:tcPr>
            <w:tcW w:type="dxa" w:w="5112"/>
          </w:tcPr>
          <w:p>
            <w:r>
              <w:t>Failing to capture useful structure</w:t>
            </w:r>
          </w:p>
        </w:tc>
      </w:tr>
      <w:tr>
        <w:tc>
          <w:tcPr>
            <w:tcW w:type="dxa" w:w="5112"/>
          </w:tcPr>
          <w:p>
            <w:r>
              <w:t>Generalization</w:t>
            </w:r>
          </w:p>
        </w:tc>
        <w:tc>
          <w:tcPr>
            <w:tcW w:type="dxa" w:w="5112"/>
          </w:tcPr>
          <w:p>
            <w:r>
              <w:t>Performance on relevant unseen examples</w:t>
            </w:r>
          </w:p>
        </w:tc>
      </w:tr>
    </w:tbl>
    <w:p>
      <w:pPr>
        <w:pStyle w:val="Heading3"/>
      </w:pPr>
      <w:r>
        <w:t>Apply the connected idea: Distribution shift</w:t>
      </w:r>
    </w:p>
    <w:p>
      <w:r>
        <w:t>A model trained on one set of conditions may encounter another. Lighting, measuring tools, class frequency and the relationship between inputs and labels can change. A shift does not automatically imply failure, but it challenges the assumption that old evidence represents current use.</w:t>
      </w:r>
    </w:p>
    <w:p>
      <w:r>
        <w:t>Use fictional classroom data throughout this investigation. Keep the task, units, reference labels and data split visible as you reason. Earlier weeks supplied the model-building process; this week examines distribution shift.</w:t>
      </w:r>
    </w:p>
    <w:p>
      <w:r>
        <w:t>On development-like bright images, a frozen classroom classifier makes 2 errors in 20 cases:10 percent. On a separate dim set it makes 6 errors in 20:30 percent. The pooled result is 8/40=20 percent error. The pooled score hides a 20-percentage-point difference between conditions.</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r>
        <w:t>Guided response: It combines conditions and hides the higher observed dim-condition error. Exit response: Flag unsupported inputs, pause the affected model decision, use the declared human or non-model fallback, and gather appropriate evidence before revision.</w:t>
      </w:r>
    </w:p>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pPr>
        <w:pStyle w:val="Heading3"/>
      </w:pPr>
      <w:r>
        <w:t>Overfitting and model capacity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Constant</w:t>
            </w:r>
          </w:p>
        </w:tc>
        <w:tc>
          <w:tcPr>
            <w:tcW w:type="dxa" w:w="3408"/>
          </w:tcPr>
          <w:p>
            <w:r>
              <w:t>Training 5</w:t>
            </w:r>
          </w:p>
        </w:tc>
        <w:tc>
          <w:tcPr>
            <w:tcW w:type="dxa" w:w="3408"/>
          </w:tcPr>
          <w:p>
            <w:r>
              <w:t>Validation 6</w:t>
            </w:r>
          </w:p>
        </w:tc>
      </w:tr>
      <w:tr>
        <w:tc>
          <w:tcPr>
            <w:tcW w:type="dxa" w:w="3408"/>
          </w:tcPr>
          <w:p>
            <w:r>
              <w:t>Line</w:t>
            </w:r>
          </w:p>
        </w:tc>
        <w:tc>
          <w:tcPr>
            <w:tcW w:type="dxa" w:w="3408"/>
          </w:tcPr>
          <w:p>
            <w:r>
              <w:t>Training 2</w:t>
            </w:r>
          </w:p>
        </w:tc>
        <w:tc>
          <w:tcPr>
            <w:tcW w:type="dxa" w:w="3408"/>
          </w:tcPr>
          <w:p>
            <w:r>
              <w:t>Validation 3</w:t>
            </w:r>
          </w:p>
        </w:tc>
      </w:tr>
      <w:tr>
        <w:tc>
          <w:tcPr>
            <w:tcW w:type="dxa" w:w="3408"/>
          </w:tcPr>
          <w:p>
            <w:r>
              <w:t>Flexible curve</w:t>
            </w:r>
          </w:p>
        </w:tc>
        <w:tc>
          <w:tcPr>
            <w:tcW w:type="dxa" w:w="3408"/>
          </w:tcPr>
          <w:p>
            <w:r>
              <w:t>Training 0</w:t>
            </w:r>
          </w:p>
        </w:tc>
        <w:tc>
          <w:tcPr>
            <w:tcW w:type="dxa" w:w="3408"/>
          </w:tcPr>
          <w:p>
            <w:r>
              <w:t>Validation 8</w:t>
            </w:r>
          </w:p>
        </w:tc>
      </w:tr>
    </w:tbl>
    <w:p>
      <w:r>
        <w:t>The curve result is consistent with overfitting, but a gap alone does not prove its cause. A changed population, bad labels or a split error could also produce a gap. Inspect the procedure before claiming a diagnosis. The constant may miss useful structure, but these numbers alone do not identify the true relationship.</w:t>
      </w:r>
    </w:p>
    <w:p>
      <w:pPr>
        <w:pStyle w:val="Heading3"/>
      </w:pPr>
      <w:r>
        <w:t>Does a training-validation gap alone prove overfitting?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Improve Generalization</w:t>
      </w:r>
    </w:p>
    <w:p>
      <w:r>
        <w:t>Test whether a plant model follows the leaf or a convenient background shortcut.</w:t>
      </w:r>
    </w:p>
    <w:p>
      <w:pPr>
        <w:pStyle w:val="Heading3"/>
      </w:pPr>
      <w:r>
        <w:t>The facts we will use</w:t>
      </w:r>
    </w:p>
    <w:p>
      <w:r>
        <w:t>Toy training photos show spotted leaves on red cards and healthy leaves on grey cards. Intended use allows both backgrounds for either class.</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638800"/>
            <wp:docPr id="1" name="Picture 1" descr="Improve Generalization. Notice correlation: Background colour perfectly tracks the labels in this training sample.. Design crossed cases: Collect spotted/red, spotted/grey, healthy/red, healthy/grey with plant grouping preserved.. Inspect fixed model: Compare predictions for the same leaf on both backgrounds; do not assume an error cause before observing it."/>
            <wp:cNvGraphicFramePr>
              <a:graphicFrameLocks noChangeAspect="1"/>
            </wp:cNvGraphicFramePr>
            <a:graphic>
              <a:graphicData uri="http://schemas.openxmlformats.org/drawingml/2006/picture">
                <pic:pic>
                  <pic:nvPicPr>
                    <pic:cNvPr id="0" name="academy-visual-ai-4-30.png"/>
                    <pic:cNvPicPr/>
                  </pic:nvPicPr>
                  <pic:blipFill>
                    <a:blip r:embed="rId9"/>
                    <a:stretch>
                      <a:fillRect/>
                    </a:stretch>
                  </pic:blipFill>
                  <pic:spPr>
                    <a:xfrm>
                      <a:off x="0" y="0"/>
                      <a:ext cx="5486400" cy="56388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Notice correlation</w:t>
            </w:r>
          </w:p>
        </w:tc>
        <w:tc>
          <w:tcPr>
            <w:tcW w:type="dxa" w:w="5112"/>
          </w:tcPr>
          <w:p>
            <w:r>
              <w:t>Background colour perfectly tracks the labels in this training sample.</w:t>
            </w:r>
          </w:p>
        </w:tc>
      </w:tr>
      <w:tr>
        <w:tc>
          <w:tcPr>
            <w:tcW w:type="dxa" w:w="5112"/>
          </w:tcPr>
          <w:p>
            <w:r>
              <w:t>2. Design crossed cases</w:t>
            </w:r>
          </w:p>
        </w:tc>
        <w:tc>
          <w:tcPr>
            <w:tcW w:type="dxa" w:w="5112"/>
          </w:tcPr>
          <w:p>
            <w:r>
              <w:t>Collect spotted/red, spotted/grey, healthy/red, healthy/grey with plant grouping preserved.</w:t>
            </w:r>
          </w:p>
        </w:tc>
      </w:tr>
      <w:tr>
        <w:tc>
          <w:tcPr>
            <w:tcW w:type="dxa" w:w="5112"/>
          </w:tcPr>
          <w:p>
            <w:r>
              <w:t>3. Inspect fixed model</w:t>
            </w:r>
          </w:p>
        </w:tc>
        <w:tc>
          <w:tcPr>
            <w:tcW w:type="dxa" w:w="5112"/>
          </w:tcPr>
          <w:p>
            <w:r>
              <w:t>Compare predictions for the same leaf on both backgrounds; do not assume an error cause before observing it.</w:t>
            </w:r>
          </w:p>
        </w:tc>
      </w:tr>
    </w:tbl>
    <w:p>
      <w:r>
        <w:t>Match each pictured step to the supplied facts. This is a worked teaching case, not an independent assessment.</w:t>
      </w:r>
    </w:p>
    <w:p>
      <w:pPr>
        <w:pStyle w:val="Heading3"/>
      </w:pPr>
      <w:r>
        <w:t>Why this result follows</w:t>
      </w:r>
    </w:p>
    <w:p>
      <w:r>
        <w:t>Read the picture in order. Compare predictions for the same leaf on both backgrounds; do not assume an error cause before observing it.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One controlled audit can reveal a shortcut in this toy setting without proving how every internal feature is represented.</w:t>
      </w:r>
    </w:p>
    <w:p>
      <w:pPr>
        <w:pStyle w:val="Heading3"/>
      </w:pPr>
      <w:r>
        <w:t>Change one thing in the pictured case</w:t>
      </w:r>
    </w:p>
    <w:p>
      <w:r>
        <w:t>Change: The unchanged model predicts spotted for both red-background classes and healthy for both grey-background classes.</w:t>
      </w:r>
    </w:p>
    <w:p>
      <w:r>
        <w:t>Prediction: It fails on spotted/grey and healthy/red in the crossed audit.</w:t>
      </w:r>
    </w:p>
    <w:p>
      <w:r>
        <w:t>Reason: Those supplied predictions follow background rather than the intended leaf target.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 classifier relies on tray colour; new trays reduce performance.</w:t>
      </w:r>
    </w:p>
    <w:p>
      <w:r>
        <w:t>Write the question to explain: Propose controlled improvement.</w:t>
      </w:r>
    </w:p>
    <w:p>
      <w:r>
        <w:t>Reveal after predictions: Reduce the shortcut and add representative variation; compare on fixed validation cases including new colours. Change one planned factor.</w:t>
      </w:r>
    </w:p>
    <w:p>
      <w:r>
        <w:t>Keep for an independent attempt: A team proposes more representative training examples and a simpler model. How should it compare changes while protecting the final test?</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response: No. It is consistent with overfitting but may also reflect shift, data quality or split problems. Exit response: Check data provenance, split grouping, label quality and repeated development results; inspect representative residuals without using final test feedback to tune.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Can a zero training error guarantee good validation performance? Check the explanation before proceeding.</w:t>
            </w:r>
          </w:p>
        </w:tc>
      </w:tr>
      <w:tr>
        <w:tc>
          <w:tcPr>
            <w:tcW w:type="dxa" w:w="5112"/>
          </w:tcPr>
          <w:p>
            <w:r>
              <w:t>7 to 18 minutes</w:t>
            </w:r>
          </w:p>
        </w:tc>
        <w:tc>
          <w:tcPr>
            <w:tcW w:type="dxa" w:w="5112"/>
          </w:tcPr>
          <w:p>
            <w:r>
              <w:t>Read the opening and model the worked evidence. Ask students to identify capacity in context.</w:t>
            </w:r>
          </w:p>
        </w:tc>
      </w:tr>
      <w:tr>
        <w:tc>
          <w:tcPr>
            <w:tcW w:type="dxa" w:w="5112"/>
          </w:tcPr>
          <w:p>
            <w:r>
              <w:t>18 to 32 minutes</w:t>
            </w:r>
          </w:p>
        </w:tc>
        <w:tc>
          <w:tcPr>
            <w:tcW w:type="dxa" w:w="5112"/>
          </w:tcPr>
          <w:p>
            <w:r>
              <w:t>Complete W 1 and W 2 with support: select from evidence; interpret a gap.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capacity and overfitting. Invite a counterexample to an overconfident claim.</w:t>
            </w:r>
          </w:p>
        </w:tc>
      </w:tr>
      <w:tr>
        <w:tc>
          <w:tcPr>
            <w:tcW w:type="dxa" w:w="5112"/>
          </w:tcPr>
          <w:p>
            <w:r>
              <w:t>8 to 20 minutes</w:t>
            </w:r>
          </w:p>
        </w:tc>
        <w:tc>
          <w:tcPr>
            <w:tcW w:type="dxa" w:w="5112"/>
          </w:tcPr>
          <w:p>
            <w:r>
              <w:t>Discuss the application and complete W 3: Describe one fair next development comparison.</w:t>
            </w:r>
          </w:p>
        </w:tc>
      </w:tr>
      <w:tr>
        <w:tc>
          <w:tcPr>
            <w:tcW w:type="dxa" w:w="5112"/>
          </w:tcPr>
          <w:p>
            <w:r>
              <w:t>20 to 35 minutes</w:t>
            </w:r>
          </w:p>
        </w:tc>
        <w:tc>
          <w:tcPr>
            <w:tcW w:type="dxa" w:w="5112"/>
          </w:tcPr>
          <w:p>
            <w:r>
              <w:t>Collect W4 independently before giving hints. Assess these outcomes: Compare training and validation evidence for model capacity; Explain overfitting without assuming every gap proves it.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Teach the connected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does a test score need a population description? Check the explanation before proceeding.</w:t>
            </w:r>
          </w:p>
        </w:tc>
      </w:tr>
      <w:tr>
        <w:tc>
          <w:tcPr>
            <w:tcW w:type="dxa" w:w="5112"/>
          </w:tcPr>
          <w:p>
            <w:r>
              <w:t>7 to 18 minutes</w:t>
            </w:r>
          </w:p>
        </w:tc>
        <w:tc>
          <w:tcPr>
            <w:tcW w:type="dxa" w:w="5112"/>
          </w:tcPr>
          <w:p>
            <w:r>
              <w:t>Read the opening and model the worked evidence. Ask students to identify distribution shift in context.</w:t>
            </w:r>
          </w:p>
        </w:tc>
      </w:tr>
      <w:tr>
        <w:tc>
          <w:tcPr>
            <w:tcW w:type="dxa" w:w="5112"/>
          </w:tcPr>
          <w:p>
            <w:r>
              <w:t>18 to 32 minutes</w:t>
            </w:r>
          </w:p>
        </w:tc>
        <w:tc>
          <w:tcPr>
            <w:tcW w:type="dxa" w:w="5112"/>
          </w:tcPr>
          <w:p>
            <w:r>
              <w:t>Complete W 1 and W 2 with support: compare conditions; read pooled evidence. Require the evidence, not only the final response.</w:t>
            </w:r>
          </w:p>
        </w:tc>
      </w:tr>
      <w:tr>
        <w:tc>
          <w:tcPr>
            <w:tcW w:type="dxa" w:w="5112"/>
          </w:tcPr>
          <w:p>
            <w:r>
              <w:t>32 to 45 minutes</w:t>
            </w:r>
          </w:p>
        </w:tc>
        <w:tc>
          <w:tcPr>
            <w:tcW w:type="dxa" w:w="5112"/>
          </w:tcPr>
          <w:p>
            <w:r>
              <w:t>Read the visual row by row. Collect the guided explanation and compare reasoning in pairs. Connect each conclusion to the stated evidence.</w:t>
            </w:r>
          </w:p>
        </w:tc>
      </w:tr>
      <w:tr>
        <w:tc>
          <w:tcPr>
            <w:tcW w:type="dxa" w:w="5112"/>
          </w:tcPr>
          <w:p>
            <w:r>
              <w:t>Session 2 start to 8 minutes</w:t>
            </w:r>
          </w:p>
        </w:tc>
        <w:tc>
          <w:tcPr>
            <w:tcW w:type="dxa" w:w="5112"/>
          </w:tcPr>
          <w:p>
            <w:r>
              <w:t>Retrieve the distinction between distribution shift and monitoring. Invite a counterexample to an overconfident claim.</w:t>
            </w:r>
          </w:p>
        </w:tc>
      </w:tr>
      <w:tr>
        <w:tc>
          <w:tcPr>
            <w:tcW w:type="dxa" w:w="5112"/>
          </w:tcPr>
          <w:p>
            <w:r>
              <w:t>8 to 20 minutes</w:t>
            </w:r>
          </w:p>
        </w:tc>
        <w:tc>
          <w:tcPr>
            <w:tcW w:type="dxa" w:w="5112"/>
          </w:tcPr>
          <w:p>
            <w:r>
              <w:t>Discuss the application and complete W 3: Can changed predictions alone prove an accuracy drop?</w:t>
            </w:r>
          </w:p>
        </w:tc>
      </w:tr>
      <w:tr>
        <w:tc>
          <w:tcPr>
            <w:tcW w:type="dxa" w:w="5112"/>
          </w:tcPr>
          <w:p>
            <w:r>
              <w:t>20 to 35 minutes</w:t>
            </w:r>
          </w:p>
        </w:tc>
        <w:tc>
          <w:tcPr>
            <w:tcW w:type="dxa" w:w="5112"/>
          </w:tcPr>
          <w:p>
            <w:r>
              <w:t>Collect W4 independently before giving hints. Assess these outcomes: Recognize changes between development and later data; Compare errors across conditions with denominators.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r>
        <w:t>Completion task: Does a training-validation gap alone prove overfitting?</w:t>
      </w:r>
    </w:p>
    <w:p>
      <w:r>
        <w:t>Teacher check: Teacher explanation: No. It is consistent with overfitting but may also reflect shift, data quality or split problems.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Overfitting and model capacity. Proposed explanation: “A final answer is enough”. Decide whether this explanation is supported. Point to the step or supplied fact that decides; explain your repair if needed.</w:t>
      </w:r>
    </w:p>
    <w:p>
      <w:r>
        <w:t>Expected correction: Ask for the relevant counts, units, procedure or saved record. For this week: Choose the line with validation MAE 3. The curve training MAE 0 does not compensate for validation MAE 8.</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Connected teaching cycle: Distribution shift</w:t>
      </w:r>
    </w:p>
    <w:p>
      <w:r>
        <w:t>Target: Recognize changes between development and later data</w:t>
      </w:r>
    </w:p>
    <w:p>
      <w:r>
        <w:t>Reserve further sessions for this topic; the 135-minute primary plan does not absorb all added content.</w:t>
      </w:r>
    </w:p>
    <w:p>
      <w:r>
        <w:t>Completion practice: Why is 8/40 incomplete by itself?</w:t>
      </w:r>
    </w:p>
    <w:p>
      <w:r>
        <w:t>Teacher check: Teacher explanation: It combines conditions and hides the higher observed dim-condition error.</w:t>
      </w:r>
    </w:p>
    <w:p>
      <w:r>
        <w:t>Individual check: For Distribution shift, use its worked case to evaluate this proposed explanation: “A final answer is enough”. Explain the deciding step.</w:t>
      </w:r>
    </w:p>
    <w:p>
      <w:r>
        <w:t>Expected correction: Ask for the relevant counts, units, procedure or saved record. For this week: Bright 2/20=10 percent; dim 6/20=30 percent; dim is 20 percentage points higher.</w:t>
      </w:r>
    </w:p>
    <w:p>
      <w:r>
        <w:t>Apply the same support, independent transfer and delayed-review decisions to the named connected-topic workbook tasks.</w:t>
      </w:r>
    </w:p>
    <w:p>
      <w:pPr>
        <w:pStyle w:val="Heading3"/>
      </w:pPr>
      <w:r>
        <w:t>Pictorial practice question</w:t>
      </w:r>
    </w:p>
    <w:p>
      <w:r>
        <w:t>What fresh evidence is needed after adding crossed training data? Point to the relevant step in the picture, then write the changed result and the rule or evidence that supports it.</w:t>
      </w:r>
    </w:p>
    <w:p>
      <w:pPr>
        <w:pStyle w:val="Heading3"/>
      </w:pPr>
      <w:r>
        <w:t>Reasoned teacher answer</w:t>
      </w:r>
    </w:p>
    <w:p>
      <w:r>
        <w:t>Freeze the revised model and score new grouped crossed-background examples; reused audit cases remain development evidence. Changed-case check: It fails on spotted/grey and healthy/red in the crossed audit. Those supplied predictions follow background rather than the intended leaf target.</w:t>
      </w:r>
    </w:p>
    <w:p>
      <w:r>
        <w:t>Changed-case reasoning: It fails on spotted/grey and healthy/red in the crossed audit. Those supplied predictions follow background rather than the intended leaf target.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Keep the test conditions fixed, record every result, and change only one planned factor.</w:t>
      </w:r>
    </w:p>
    <w:p>
      <w:r>
        <w:t>1. Write the hypothesis and expected evidence before running.</w:t>
      </w:r>
    </w:p>
    <w:p>
      <w:r>
        <w:t>2. Repair Planner: match four evidence patterns to targeted changes, run one change, and explain what the result does not prove.</w:t>
      </w:r>
    </w:p>
    <w:p>
      <w:r>
        <w:t>3. Run one normal, one boundary, one missing, and one shifted case.</w:t>
      </w:r>
    </w:p>
    <w:p>
      <w:r>
        <w:t>4. Calculate the metric from raw counts or row-level errors.</w:t>
      </w:r>
    </w:p>
    <w:p>
      <w:r>
        <w:t>5. Interpret what changed, what did not, and what remains unsafe or unknown.</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MISCONCEPTION TO REPAIR Changing data, features, model, and threshold together is the fastest proof of improvement.</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A final answer is enough: Ask for the relevant counts, units, procedure or saved record. For this week: Choose the line with validation MAE 3. The curve training MAE 0 does not compensate for validation MAE 8.</w:t>
      </w:r>
    </w:p>
    <w:p>
      <w:r>
        <w:t>A stronger claim makes a stronger project: Check data provenance, split grouping, label quality and repeated development results; inspect representative residuals without using final test feedback to tune.</w:t>
      </w:r>
    </w:p>
    <w:p>
      <w:r>
        <w:t>The new case can be copied from the example: The independent task changes the evidence. Require a fresh explanation: B wins the validation tie by the declared simplicity rule. C is not selected merely for its zero training error.</w:t>
      </w:r>
    </w:p>
    <w:p>
      <w:pPr>
        <w:pStyle w:val="Heading3"/>
      </w:pPr>
      <w:r>
        <w:t>Check these misconceptions</w:t>
      </w:r>
    </w:p>
    <w:p>
      <w:r>
        <w:t>A final answer is enough: Ask for the relevant counts, units, procedure or saved record. For this week: Bright 2/20=10 percent; dim 6/20=30 percent; dim is 20 percentage points higher.</w:t>
      </w:r>
    </w:p>
    <w:p>
      <w:r>
        <w:t>A stronger claim makes a stronger project: Flag unsupported inputs, pause the affected model decision, use the declared human or non-model fallback, and gather appropriate evidence before revision.</w:t>
      </w:r>
    </w:p>
    <w:p>
      <w:r>
        <w:t>The new case can be copied from the example: The independent task changes the evidence. Require a fresh explanation: Rates 10 percent and 50 percent; pooled 8/40=20 percent. Report both denominators and the 40-point condition gap.</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Reduce the shortcut and add representative variation; compare on fixed validation cases including new colours. Change one planned factor.</w:t>
      </w:r>
    </w:p>
    <w:p>
      <w:pPr>
        <w:pStyle w:val="Heading3"/>
      </w:pPr>
      <w:r>
        <w:t>Independent question</w:t>
      </w:r>
    </w:p>
    <w:p>
      <w:r>
        <w:t>A team proposes more representative training examples and a simpler model. How should it compare changes while protecting the final test?</w:t>
      </w:r>
    </w:p>
    <w:p>
      <w:pPr>
        <w:pStyle w:val="Heading3"/>
      </w:pPr>
      <w:r>
        <w:t>Expected independent answer</w:t>
      </w:r>
    </w:p>
    <w:p>
      <w:r>
        <w:t>Use the same validation protocol and change one factor at a time where possible. Record results and retain the final test for the fixed final choice.</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“Repeatedly checking final test scores is the best way to choose every improvement.” Keep the first attempt and an uncoached retry separate.</w:t>
      </w:r>
    </w:p>
    <w:p>
      <w:pPr>
        <w:pStyle w:val="Heading3"/>
      </w:pPr>
      <w:r>
        <w:t>Original transfer answer</w:t>
      </w:r>
    </w:p>
    <w:p>
      <w:r>
        <w:t>Collect both classes on multiple backgrounds with reliable labels. Compare a planned training-data change on fixed validation slices, including changed backgrounds, and inspect errors. Keep leaf identity partitions and final test sealed until selection.</w:t>
      </w:r>
    </w:p>
    <w:p>
      <w:pPr>
        <w:pStyle w:val="Heading3"/>
      </w:pPr>
      <w:r>
        <w:t>Explanations for the additional workbook examples</w:t>
      </w:r>
    </w:p>
    <w:p>
      <w:pPr>
        <w:pStyle w:val="Heading3"/>
      </w:pPr>
      <w:r>
        <w:t>W1 Select from evidence</w:t>
      </w:r>
    </w:p>
    <w:p>
      <w:r>
        <w:t>Choose among the three worked candidates and explain the training trap.</w:t>
      </w:r>
    </w:p>
    <w:p>
      <w:r>
        <w:t>Teacher explanation: Choose the line with validation MAE 3. The curve training MAE 0 does not compensate for validation MAE 8.</w:t>
      </w:r>
    </w:p>
    <w:p>
      <w:pPr>
        <w:pStyle w:val="Heading3"/>
      </w:pPr>
      <w:r>
        <w:t>W2 Interpret a gap</w:t>
      </w:r>
    </w:p>
    <w:p>
      <w:r>
        <w:t>Does a training-validation gap alone prove overfitting?</w:t>
      </w:r>
    </w:p>
    <w:p>
      <w:r>
        <w:t>Teacher explanation: No. It is consistent with overfitting but may also reflect shift, data quality or split problems.</w:t>
      </w:r>
    </w:p>
    <w:p>
      <w:pPr>
        <w:pStyle w:val="Heading3"/>
      </w:pPr>
      <w:r>
        <w:t>W3 Propose a controlled change</w:t>
      </w:r>
    </w:p>
    <w:p>
      <w:r>
        <w:t>Describe one fair next development comparison.</w:t>
      </w:r>
    </w:p>
    <w:p>
      <w:r>
        <w:t>Teacher explanation: Compare a simpler curve against the current curve on the same validation rows, retaining the same metric and training-only fitting; log the change.</w:t>
      </w:r>
    </w:p>
    <w:p>
      <w:pPr>
        <w:pStyle w:val="Heading3"/>
      </w:pPr>
      <w:r>
        <w:t>W4 Apply independently</w:t>
      </w:r>
    </w:p>
    <w:p>
      <w:r>
        <w:t>Models A training 4 validation 5, B training 1 validation 2, C training 0 validation 2. Lowest validation MAE then simpler; B is simpler than C. Choose and justify.</w:t>
      </w:r>
    </w:p>
    <w:p>
      <w:r>
        <w:t>Teacher explanation: B wins the validation tie by the declared simplicity rule. C is not selected merely for its zero training error.</w:t>
      </w:r>
    </w:p>
    <w:p>
      <w:pPr>
        <w:pStyle w:val="Heading3"/>
      </w:pPr>
      <w:r>
        <w:t>W5 Limit a diagnosis</w:t>
      </w:r>
    </w:p>
    <w:p>
      <w:r>
        <w:t>What extra evidence would you inspect before concluding a model memorized noise?</w:t>
      </w:r>
    </w:p>
    <w:p>
      <w:r>
        <w:t>Teacher explanation: Check data provenance, split grouping, label quality and repeated development results; inspect representative residuals without using final test feedback to tune.</w:t>
      </w:r>
    </w:p>
    <w:p>
      <w:pPr>
        <w:pStyle w:val="Heading3"/>
      </w:pPr>
      <w:r>
        <w:t>Distribution shift — W1 Compare conditions</w:t>
      </w:r>
    </w:p>
    <w:p>
      <w:r>
        <w:t>Calculate each worked error rate and the difference.</w:t>
      </w:r>
    </w:p>
    <w:p>
      <w:r>
        <w:t>Teacher explanation: Bright 2/20=10 percent; dim 6/20=30 percent; dim is 20 percentage points higher.</w:t>
      </w:r>
    </w:p>
    <w:p>
      <w:pPr>
        <w:pStyle w:val="Heading3"/>
      </w:pPr>
      <w:r>
        <w:t>Distribution shift — W2 Read pooled evidence</w:t>
      </w:r>
    </w:p>
    <w:p>
      <w:r>
        <w:t>Why is 8/40 incomplete by itself?</w:t>
      </w:r>
    </w:p>
    <w:p>
      <w:r>
        <w:t>Teacher explanation: It combines conditions and hides the higher observed dim-condition error.</w:t>
      </w:r>
    </w:p>
    <w:p>
      <w:pPr>
        <w:pStyle w:val="Heading3"/>
      </w:pPr>
      <w:r>
        <w:t>Distribution shift — W3 Wait for labels</w:t>
      </w:r>
    </w:p>
    <w:p>
      <w:r>
        <w:t>Can changed predictions alone prove an accuracy drop?</w:t>
      </w:r>
    </w:p>
    <w:p>
      <w:r>
        <w:t>Teacher explanation: No. Prediction patterns can change without known correctness; valid reference labels are needed to measure error.</w:t>
      </w:r>
    </w:p>
    <w:p>
      <w:pPr>
        <w:pStyle w:val="Heading3"/>
      </w:pPr>
      <w:r>
        <w:t>Distribution shift — W4 Apply independently</w:t>
      </w:r>
    </w:p>
    <w:p>
      <w:r>
        <w:t>Old-like data has 3 errors/30 and new-condition data 5/10. Give both rates and the pooled rate.</w:t>
      </w:r>
    </w:p>
    <w:p>
      <w:r>
        <w:t>Teacher explanation: Rates 10 percent and 50 percent; pooled 8/40=20 percent. Report both denominators and the 40-point condition gap.</w:t>
      </w:r>
    </w:p>
    <w:p>
      <w:pPr>
        <w:pStyle w:val="Heading3"/>
      </w:pPr>
      <w:r>
        <w:t>Distribution shift — W5 Plan a response</w:t>
      </w:r>
    </w:p>
    <w:p>
      <w:r>
        <w:t>State a safe classroom response to inputs outside the supported range.</w:t>
      </w:r>
    </w:p>
    <w:p>
      <w:r>
        <w:t>Teacher explanation: Flag unsupported inputs, pause the affected model decision, use the declared human or non-model fallback, and gather appropriate evidence before revision.</w:t>
      </w:r>
    </w:p>
    <w:p>
      <w:pPr>
        <w:pStyle w:val="Heading3"/>
      </w:pPr>
      <w:r>
        <w:t>Assess independent transfer</w:t>
      </w:r>
    </w:p>
    <w:p>
      <w:r>
        <w:t>Selected case: Spotted leaves have blue backgrounds and healthy leaves white backgrounds in training. Design a generalisation investigation with fresh evaluation.</w:t>
      </w:r>
    </w:p>
    <w:p>
      <w:pPr>
        <w:pStyle w:val="Heading3"/>
      </w:pPr>
      <w:r>
        <w:t>Selected case answer</w:t>
      </w:r>
    </w:p>
    <w:p>
      <w:r>
        <w:t>Cross background and class conditions; compare the same leaf on changed backgrounds as a diagnostic and group views by plant in splits. Use development data for decisions, then compare frozen versions on the same untouched final records. Record actual outcomes; the correlated backgrounds alone do not prove a shortcut.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Responsible Plant Classifier</w:t>
      </w:r>
    </w:p>
    <w:p>
      <w:r>
        <w:t>Improve Plant Classifier with one approved change and a full before/after evidence table.</w:t>
      </w:r>
    </w:p>
    <w:p>
      <w:r>
        <w:t>Keep the decision, input, result, explanation and remaining limitation in the project evidence record. Retrieve this record next week rather than restarting the project.</w:t>
      </w:r>
    </w:p>
    <w:p>
      <w:pPr>
        <w:pStyle w:val="Heading3"/>
      </w:pPr>
      <w:r>
        <w:t>Support and stretch</w:t>
      </w:r>
    </w:p>
    <w:p>
      <w:r>
        <w:t>Use a tiny labelled dataset, explicit units and a named positive class. Stretch: require a baseline, held-out evaluation and subgroup or shifted-condition analysis with denominators.</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31: Subgroup Performance. Retrieve today’s evidence and identify what carries forward and what is new.</w:t>
      </w:r>
    </w:p>
    <w:p>
      <w:pPr>
        <w:pStyle w:val="Heading3"/>
      </w:pPr>
      <w:r>
        <w:t>Support and fresh reassessment</w:t>
      </w:r>
    </w:p>
    <w:p>
      <w:r>
        <w:t>Provide a blank evidence table and allow a verbal explanation before writing. Highlight the given conditions without supplying the W 4 conclusion. Use capacity and overfitting in full sentences. Extension: alter one condition in the worked example and explain which conclusion changes and which remains supported.</w:t>
      </w:r>
    </w:p>
    <w:p>
      <w:r>
        <w:t>For independent W 4, require: B wins the validation tie by the declared simplicity rule. C is not selected merely for its zero training error. Fresh retry training/validation D 3/4 E 0/7 F 2/3: choose F under lowest validation loss. Explain why E is not automatically best. Mark each criterion as independent, supported or not yet demonstrated. Reassess the reasoning after feedback; do not replace the first attempt silently.</w:t>
      </w:r>
    </w:p>
    <w:p>
      <w:r>
        <w:t>Next week: Learning curves and variability. Carry forward the saved evidence and the distinction between development choices and justified claims.</w:t>
      </w:r>
    </w:p>
    <w:p>
      <w:pPr>
        <w:pStyle w:val="Heading3"/>
      </w:pPr>
      <w:r>
        <w:t>Readiness and reassessment for Distribution shift</w:t>
      </w:r>
    </w:p>
    <w:p>
      <w:r>
        <w:t>Provide a blank evidence table and allow a verbal explanation before writing. Highlight the given conditions without supplying the W 4 conclusion. Use distribution shift and monitoring in full sentences. Extension: alter one condition in the worked example and explain which conclusion changes and which remains supported.</w:t>
      </w:r>
    </w:p>
    <w:p>
      <w:r>
        <w:t>For independent W 4, require: Rates 10 percent and 50 percent; pooled 8/40=20 percent. Report both denominators and the 40-point condition gap. Fresh retry condition A 1/10 errors and B 3/10:10 and 30 percent, pooled 4/20=20 percent. Require separate counts and no causal claim from the table alone. Mark each criterion as independent, supported or not yet demonstrated. Reassess the reasoning after feedback; do not replace the first attempt silently.</w:t>
      </w:r>
    </w:p>
    <w:p>
      <w:pPr>
        <w:pStyle w:val="Heading3"/>
      </w:pPr>
      <w:r>
        <w:t>Plan the delayed return</w:t>
      </w:r>
    </w:p>
    <w:p>
      <w:r>
        <w:t>Suggested return points in this level: ai-4/31, ai-4/33, ai-4/36.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07. Prepare, teach and assess</w:t>
      </w:r>
    </w:p>
    <w:p>
      <w:r>
        <w:t>Teaching target: Compare training and validation evidence for model capacity</w:t>
      </w:r>
    </w:p>
    <w:p>
      <w:r>
        <w:t>Prepare the labelled worked-case picture, the matching workbook, fictional input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Does a training-validation gap alone prove overfitting?</w:t>
      </w:r>
    </w:p>
    <w:p>
      <w:r>
        <w:t>Reasoned practice answer: Teacher explanation: No. It is consistent with overfitting but may also reflect shift, data quality or split problems.</w:t>
      </w:r>
    </w:p>
    <w:p>
      <w:r>
        <w:t>Check every learner before discussion: Use the worked case for Overfitting and model capacity. Proposed explanation: “A final answer is enough”. Decide whether this explanation is supported. Point to the step or supplied fact that decides; explain your repair if needed.</w:t>
      </w:r>
    </w:p>
    <w:p>
      <w:r>
        <w:t>Misconception repair: Ask for the relevant counts, units, procedure or saved record. For this week: Choose the line with validation MAE 3. The curve training MAE 0 does not compensate for validation MAE 8.</w:t>
      </w:r>
    </w:p>
    <w:p>
      <w:r>
        <w:t>Support: read the exact case aloud, enlarge the labelled picture, supply input cards and model only the first deciding step. Accept a spoken explanation or drawing; retain the reasoning goal.</w:t>
      </w:r>
    </w:p>
    <w:p>
      <w:r>
        <w:t>Extension: The unchanged model predicts spotted for both red-background classes and healthy for both grey-background classes. Require a prediction and a reason before comparing. Expected result: It fails on spotted/grey and healthy/red in the crossed audit. Reason: Those supplied predictions follow background rather than the intended leaf target.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