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ai-6/21</w:t>
      </w:r>
    </w:p>
    <w:p>
      <w:pPr>
        <w:pStyle w:val="Title"/>
      </w:pPr>
      <w:r>
        <w:t>Caching and stale information</w:t>
      </w:r>
    </w:p>
    <w:p>
      <w:r>
        <w:t>Project: Grounded Learning Service</w:t>
      </w:r>
    </w:p>
    <w:p>
      <w:pPr>
        <w:pStyle w:val="Heading1"/>
      </w:pPr>
      <w:r>
        <w:t>01. Prepare the purpose, prerequisites and materials</w:t>
      </w:r>
    </w:p>
    <w:p>
      <w:pPr>
        <w:pStyle w:val="Heading3"/>
      </w:pPr>
      <w:r>
        <w:t>Teach the learning cycle</w:t>
      </w:r>
    </w:p>
    <w:p>
      <w:r>
        <w:t>Primary target: Explain the mechanism and terminology of caching and stale information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Data retention and deletion</w:t>
      </w:r>
    </w:p>
    <w:p>
      <w:r>
        <w:t>Without opening the old lesson, explain one key idea from Data retention and deletion. Give an example and a mistake that the idea helps you avoid.</w:t>
      </w:r>
    </w:p>
    <w:p>
      <w:r>
        <w:t>Look for: Explain the mechanism and terminology of data retention and deletion</w:t>
      </w:r>
    </w:p>
    <w:p>
      <w:r>
        <w:t>Reference example, not the only acceptable wording: Teacher explanation: Retention and deletion cover all declared stores, including caches and logs. Removing a visible row may leave copies elsewhere. Toy policy retains session content for 7 days and deletes it when age is at least7. Audit metadata may remain for 30 days without content. Track primary storage, cache and backup policy separately.</w:t>
      </w:r>
    </w:p>
    <w:p>
      <w:pPr>
        <w:pStyle w:val="Heading3"/>
      </w:pPr>
      <w:r>
        <w:t>Untrusted input boundaries</w:t>
      </w:r>
    </w:p>
    <w:p>
      <w:r>
        <w:t>Without opening the old lesson, explain one key idea from Untrusted input boundaries. Give an example and a mistake that the idea helps you avoid.</w:t>
      </w:r>
    </w:p>
    <w:p>
      <w:r>
        <w:t>Look for: Explain the mechanism and terminology of untrusted input boundaries</w:t>
      </w:r>
    </w:p>
    <w:p>
      <w:r>
        <w:t>Reference example, not the only acceptable wording: Teacher explanation: Untrusted input must be treated according to a contract before reaching code, queries or tools. Data that resembles instructions does not acquire execution authority. For the toy lookup accept room IDs matching one uppercase letter plus one digit. Perform exact dictionary lookup; never evaluate user strings as code. Reject invalid length or characters.</w:t>
      </w:r>
    </w:p>
    <w:p>
      <w:pPr>
        <w:pStyle w:val="Heading3"/>
      </w:pPr>
      <w:r>
        <w:t>Approval gates and idempotency</w:t>
      </w:r>
    </w:p>
    <w:p>
      <w:r>
        <w:t>Without opening the old lesson, explain one key idea from Approval gates and idempotency. Give an example and a mistake that the idea helps you avoid.</w:t>
      </w:r>
    </w:p>
    <w:p>
      <w:r>
        <w:t>Look for: Explain the mechanism and terminology of approval gates and idempotency</w:t>
      </w:r>
    </w:p>
    <w:p>
      <w:r>
        <w:t>Reference example, not the only acceptable wording: Teacher explanation: Approval gates bind side effects to an actor, exact version and destination. Idempotency prevents repeated requests with the same key from repeating a committed effect. The mock submission requires approval for request version v1 and destination D. Store key -&gt; committed result. Reusing the same key with the same payload returns that result; the same key with different payload is rejected.</w:t>
      </w:r>
    </w:p>
    <w:p>
      <w:r>
        <w:t>Two 45-minute sessions. Caching reuses results but needs freshness and access-aware keys. A cached answer must not cross role or corpus-version boundaries. Use the supplied constructed scenarios to make the mechanism inspectable. Collect W4 before sharing solutions. Students should name intermediate evidence and limitations; classroom pacing and learning effectiveness remain unvalidated.</w:t>
      </w:r>
    </w:p>
    <w:p>
      <w:pPr>
        <w:pStyle w:val="Heading3"/>
      </w:pPr>
      <w:r>
        <w:t>Outcomes</w:t>
      </w:r>
    </w:p>
    <w:p>
      <w:r>
        <w:t>Explain the mechanism and terminology of caching and stale information</w:t>
      </w:r>
    </w:p>
    <w:p>
      <w:r>
        <w:t>Apply the stated procedure to a new case with a traceable result</w:t>
      </w:r>
    </w:p>
    <w:p>
      <w:r>
        <w:t>Identify an assumption or limitation and design a revealing follow-up</w:t>
      </w:r>
    </w:p>
    <w:p>
      <w:pPr>
        <w:pStyle w:val="Heading3"/>
      </w:pPr>
      <w:r>
        <w:t>Preparation</w:t>
      </w:r>
    </w:p>
    <w:p>
      <w:r>
        <w:t>Lesson and workbook; paper and pencil</w:t>
      </w:r>
    </w:p>
    <w:p>
      <w:r>
        <w:t>Calculator and optional local Python 3 for arithmetic; no live API or private data</w:t>
      </w:r>
    </w:p>
    <w:p>
      <w:r>
        <w:t>Prepare the fresh retry separately and withhold its solution until after collection</w:t>
      </w:r>
    </w:p>
    <w:p>
      <w:pPr>
        <w:pStyle w:val="Heading3"/>
      </w:pPr>
      <w:r>
        <w:t>Prerequisite answer</w:t>
      </w:r>
    </w:p>
    <w:p>
      <w:r>
        <w:t>A result depends on the inputs, procedure and conditions that produced it. Preserve data roles and distinguish observed outcomes from predictions or unmeasured conditions. If the prior concept cannot be explained, use a short retrieval activity before this chapter.</w:t>
      </w:r>
    </w:p>
    <w:p>
      <w:pPr>
        <w:pStyle w:val="Heading3"/>
      </w:pPr>
      <w:r>
        <w:t>End goal for the pictorial case</w:t>
      </w:r>
    </w:p>
    <w:p>
      <w:r>
        <w:t>Explain caching and stale information using the deciding step in this fictional service.</w:t>
      </w:r>
    </w:p>
    <w:p>
      <w:r>
        <w:t>This added worked case illustrates the week’s main idea. Retain all original and connected topics; schedule its practice within the teaching cycle.</w:t>
      </w:r>
    </w:p>
    <w:p>
      <w:pPr>
        <w:pStyle w:val="Heading1"/>
      </w:pPr>
      <w:r>
        <w:t>02. Explain and model the mechanism</w:t>
      </w:r>
    </w:p>
    <w:p>
      <w:r>
        <w:t>Caching reuses results but needs freshness and access-aware keys. A cached answer must not cross role or corpus-version boundaries.</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r>
        <w:t>Cache key includes query, role, corpus version and procedure version. Entry valid only while age&lt;TTL. At exact TTL it expires. Teacher and student results never share a role-agnostic key.</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Cache key</w:t>
            </w:r>
          </w:p>
        </w:tc>
        <w:tc>
          <w:tcPr>
            <w:tcW w:type="dxa" w:w="5112"/>
          </w:tcPr>
          <w:p>
            <w:r>
              <w:t>Fields identifying a reusable result</w:t>
            </w:r>
          </w:p>
        </w:tc>
      </w:tr>
      <w:tr>
        <w:tc>
          <w:tcPr>
            <w:tcW w:type="dxa" w:w="5112"/>
          </w:tcPr>
          <w:p>
            <w:r>
              <w:t>TTL</w:t>
            </w:r>
          </w:p>
        </w:tc>
        <w:tc>
          <w:tcPr>
            <w:tcW w:type="dxa" w:w="5112"/>
          </w:tcPr>
          <w:p>
            <w:r>
              <w:t>The lifetime allowed by the cache contract</w:t>
            </w:r>
          </w:p>
        </w:tc>
      </w:tr>
      <w:tr>
        <w:tc>
          <w:tcPr>
            <w:tcW w:type="dxa" w:w="5112"/>
          </w:tcPr>
          <w:p>
            <w:r>
              <w:t>Invalidation</w:t>
            </w:r>
          </w:p>
        </w:tc>
        <w:tc>
          <w:tcPr>
            <w:tcW w:type="dxa" w:w="5112"/>
          </w:tcPr>
          <w:p>
            <w:r>
              <w:t>Marking an entry unusable after a relevant change</w:t>
            </w:r>
          </w:p>
        </w:tc>
      </w:tr>
    </w:tbl>
    <w:p>
      <w:pPr>
        <w:pStyle w:val="Heading3"/>
      </w:pPr>
      <w:r>
        <w:t>Caching and stale information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Teacher response is cached by query only and returned to a student.</w:t>
            </w:r>
          </w:p>
        </w:tc>
        <w:tc>
          <w:tcPr>
            <w:tcW w:type="dxa" w:w="3408"/>
          </w:tcPr>
          <w:p>
            <w:r>
              <w:t>Cache key includes query, role, corpus version and procedure version. Entry valid only while age&lt;TTL. At exact TTL it expires. Teacher and student results never share a role-agnostic key.</w:t>
            </w:r>
          </w:p>
        </w:tc>
        <w:tc>
          <w:tcPr>
            <w:tcW w:type="dxa" w:w="3408"/>
          </w:tcPr>
          <w:p>
            <w:r>
              <w:t>Role omission creates an access leak. Include role and enforce current permission before returning any cached content.</w:t>
            </w:r>
          </w:p>
        </w:tc>
      </w:tr>
    </w:tbl>
    <w:p>
      <w:r>
        <w:t>The figure connects this chapter's worked input, declared procedure and result. Read the complete worked reasoning for qualifiers and intermediate steps; the abbreviated labels do not replace that reasoning.</w:t>
      </w:r>
    </w:p>
    <w:p>
      <w:r>
        <w:t>Guided: Role omission creates an access leak. Include role and enforce current permission before returning any cached content. Qualification: A cached result retains the limitations of its original evidence and can become stale independently of TTL. Exit: accept a concrete variation with its predicted outcome and a stated condition that would challenge the mechanism; reject a claim resting on unmeasured evidence.</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Teacher response is cached by query only and returned to a student.</w:t>
      </w:r>
    </w:p>
    <w:p>
      <w:r>
        <w:t>Role omission creates an access leak. Include role and enforce current permission before returning any cached content.</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p>
      <w:r>
        <w:t>Optional local lab: predict the printed result before running this standalone Python 3 example. Change one relevant boundary input, record the outcome and state the contract or statistical assumptions. The program uses fictional values and the Python standard library; it performs no external operations.</w:t>
      </w:r>
    </w:p>
    <w:p>
      <w:r>
        <w:rPr>
          <w:rFonts w:ascii="Courier New" w:hAnsi="Courier New"/>
          <w:sz w:val="18"/>
        </w:rPr>
        <w:t>def cache_key(query, role, corpus_version, procedure_version):</w:t>
        <w:br/>
        <w:t xml:space="preserve">    return (query, role, corpus_version, procedure_version)</w:t>
        <w:br/>
        <w:br/>
        <w:t>def cache_valid(age, ttl, saved_version, current_version):</w:t>
        <w:br/>
        <w:t xml:space="preserve">    return 0 &lt;= age &lt; ttl and saved_version == current_version</w:t>
        <w:br/>
        <w:br/>
        <w:t>print(cache_valid(10, 10, "v1", "v1"))</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Caching and stale information</w:t>
      </w:r>
    </w:p>
    <w:p>
      <w:r>
        <w:t>Cache by source version. A service has an opening-time answer cached from version 4, but version 5 is now approved.</w:t>
      </w:r>
    </w:p>
    <w:p>
      <w:pPr>
        <w:pStyle w:val="Heading3"/>
      </w:pPr>
      <w:r>
        <w:t>The facts we will use</w:t>
      </w:r>
    </w:p>
    <w:p>
      <w:r>
        <w:t>Version 4 says 09:00; version 5 says 09:30. Cache key contains room and source version.</w:t>
      </w:r>
    </w:p>
    <w:p>
      <w:r>
        <w:drawing>
          <wp:inline xmlns:a="http://schemas.openxmlformats.org/drawingml/2006/main" xmlns:pic="http://schemas.openxmlformats.org/drawingml/2006/picture">
            <wp:extent cx="5486400" cy="5145314"/>
            <wp:docPr id="1" name="Picture 1" descr="Caching and stale information. Read authority: The current approved source version is 5.. Inspect cached key: The 09:00 entry belongs to version 4.. Fetch current evidence: Retrieve and cache version 5’s 09:30 under its own key."/>
            <wp:cNvGraphicFramePr>
              <a:graphicFrameLocks noChangeAspect="1"/>
            </wp:cNvGraphicFramePr>
            <a:graphic>
              <a:graphicData uri="http://schemas.openxmlformats.org/drawingml/2006/picture">
                <pic:pic>
                  <pic:nvPicPr>
                    <pic:cNvPr id="0" name="academy-visual-ai-6-21.png"/>
                    <pic:cNvPicPr/>
                  </pic:nvPicPr>
                  <pic:blipFill>
                    <a:blip r:embed="rId9"/>
                    <a:stretch>
                      <a:fillRect/>
                    </a:stretch>
                  </pic:blipFill>
                  <pic:spPr>
                    <a:xfrm>
                      <a:off x="0" y="0"/>
                      <a:ext cx="5486400" cy="5145314"/>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Read authority</w:t>
            </w:r>
          </w:p>
        </w:tc>
        <w:tc>
          <w:tcPr>
            <w:tcW w:type="dxa" w:w="5112"/>
          </w:tcPr>
          <w:p>
            <w:r>
              <w:t>The current approved source version is 5.</w:t>
            </w:r>
          </w:p>
        </w:tc>
      </w:tr>
      <w:tr>
        <w:tc>
          <w:tcPr>
            <w:tcW w:type="dxa" w:w="5112"/>
          </w:tcPr>
          <w:p>
            <w:r>
              <w:t>2. Inspect cached key</w:t>
            </w:r>
          </w:p>
        </w:tc>
        <w:tc>
          <w:tcPr>
            <w:tcW w:type="dxa" w:w="5112"/>
          </w:tcPr>
          <w:p>
            <w:r>
              <w:t>The 09:00 entry belongs to version 4.</w:t>
            </w:r>
          </w:p>
        </w:tc>
      </w:tr>
      <w:tr>
        <w:tc>
          <w:tcPr>
            <w:tcW w:type="dxa" w:w="5112"/>
          </w:tcPr>
          <w:p>
            <w:r>
              <w:t>3. Fetch current evidence</w:t>
            </w:r>
          </w:p>
        </w:tc>
        <w:tc>
          <w:tcPr>
            <w:tcW w:type="dxa" w:w="5112"/>
          </w:tcPr>
          <w:p>
            <w:r>
              <w:t>Retrieve and cache version 5’s 09:30 under its own key.</w:t>
            </w:r>
          </w:p>
        </w:tc>
      </w:tr>
    </w:tbl>
    <w:p>
      <w:r>
        <w:t>Match each pictured step to the supplied facts. This is a worked teaching case, not an independent assessment.</w:t>
      </w:r>
    </w:p>
    <w:p>
      <w:pPr>
        <w:pStyle w:val="Heading3"/>
      </w:pPr>
      <w:r>
        <w:t>Why this result follows</w:t>
      </w:r>
    </w:p>
    <w:p>
      <w:r>
        <w:t>A cache saves repeated work but can retain obsolete facts. Version-aware keys distinguish answers grounded in different records.</w:t>
      </w:r>
    </w:p>
    <w:p>
      <w:pPr>
        <w:pStyle w:val="Heading3"/>
      </w:pPr>
      <w:r>
        <w:t>What this example does not establish</w:t>
      </w:r>
    </w:p>
    <w:p>
      <w:r>
        <w:t>Version keys cannot detect silent unversioned edits; the source publication process must update versions reliably.</w:t>
      </w:r>
    </w:p>
    <w:p>
      <w:pPr>
        <w:pStyle w:val="Heading3"/>
      </w:pPr>
      <w:r>
        <w:t>Change one thing in the pictured case</w:t>
      </w:r>
    </w:p>
    <w:p>
      <w:r>
        <w:t>Change: The next request still uses approved version 5.</w:t>
      </w:r>
    </w:p>
    <w:p>
      <w:r>
        <w:t>Prediction: The matching version-5 entry can supply 09:30 under the freshness policy.</w:t>
      </w:r>
    </w:p>
    <w:p>
      <w:r>
        <w:t>Reason: Request and cached source version now agree.</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r>
        <w:t>Use the worked example in Sections 3 and 6. Collect a prediction before revealing its result; ask the learner to point to each intermediate fact.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pPr>
        <w:pStyle w:val="Heading3"/>
      </w:pPr>
      <w:r>
        <w:t>Reduce help deliberately</w:t>
      </w:r>
    </w:p>
    <w:p>
      <w:r>
        <w:t>Completion task: Teacher response is cached by query only and returned to a student. Show the intermediate steps and give the conclusion with its scope.</w:t>
      </w:r>
    </w:p>
    <w:p>
      <w:r>
        <w:t>Teacher check: Teacher explanation: Role omission creates an access leak. Include role and enforce current permission before returning any cached content.</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Caching and stale information. Proposed explanation: “The worked result establishes every future case”. Decide whether this explanation is supported. Point to the step or supplied fact that decides; explain your repair if needed.</w:t>
      </w:r>
    </w:p>
    <w:p>
      <w:r>
        <w:t>Expected correction: A cached result retains the limitations of its original evidence and can become stale independently of TTL.</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Identify the version mismatch in the cached 09:00 answer. What should the first version-5 request return, and what permits a later version-5 cache hit?</w:t>
      </w:r>
    </w:p>
    <w:p>
      <w:pPr>
        <w:pStyle w:val="Heading3"/>
      </w:pPr>
      <w:r>
        <w:t>Reasoned teacher answer</w:t>
      </w:r>
    </w:p>
    <w:p>
      <w:r>
        <w:t>The current approved source version is 5. The 09:00 entry belongs to version 4. Retrieve and cache version 5’s 09:30 under its own key. Changed case: The matching version-5 entry can supply 09:30 under the freshness policy. Request and cached source version now agree.</w:t>
      </w:r>
    </w:p>
    <w:p>
      <w:r>
        <w:t>Changed-case reasoning: The matching version-5 entry can supply 09:30 under the freshness policy. Request and cached source version now agree.</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investigation and diagnose misconceptions</w:t>
      </w:r>
    </w:p>
    <w:p>
      <w:r>
        <w:t>The worked result establishes every future case: A cached result retains the limitations of its original evidence and can become stale independently of TTL.</w:t>
      </w:r>
    </w:p>
    <w:p>
      <w:r>
        <w:t>A missing input may be replaced without recording the change: A replacement changes the evidence or contract. Record the change and its justification; do not silently turn unknown into a measured value.</w:t>
      </w:r>
    </w:p>
    <w:p>
      <w:r>
        <w:t>Repeating an assessed case is new independent evidence: A replay checks consistency. An example used for feedback or revision cannot later be described as untouched final evaluation.</w:t>
      </w:r>
    </w:p>
    <w:p>
      <w:r>
        <w:t>Use Section 9 for the evidence ledger. Add a boundary or missing-input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Guided and exit questions</w:t>
      </w:r>
    </w:p>
    <w:p>
      <w:r>
        <w:t>Guided: Role omission creates an access leak. Include role and enforce current permission before returning any cached content. Qualification: A cached result retains the limitations of its original evidence and can become stale independently of TTL. Exit: accept a concrete variation with its predicted outcome and a stated condition that would challenge the mechanism; reject a claim resting on unmeasured evidence.</w:t>
      </w:r>
    </w:p>
    <w:p>
      <w:pPr>
        <w:pStyle w:val="Heading3"/>
      </w:pPr>
      <w:r>
        <w:t>W1 Explain the mechanism</w:t>
      </w:r>
    </w:p>
    <w:p>
      <w:r>
        <w:t>Explain the weekly mechanism in your own words. Use the worked scenario to name its input, decision rule and output.</w:t>
      </w:r>
    </w:p>
    <w:p>
      <w:r>
        <w:t>Teacher explanation: Caching reuses results but needs freshness and access-aware keys. A cached answer must not cross role or corpus-version boundaries. Cache key includes query, role, corpus version and procedure version. Entry valid only while age&lt;TTL. At exact TTL it expires. Teacher and student results never share a role-agnostic key.</w:t>
      </w:r>
    </w:p>
    <w:p>
      <w:pPr>
        <w:pStyle w:val="Heading3"/>
      </w:pPr>
      <w:r>
        <w:t>W2 Trace the worked case</w:t>
      </w:r>
    </w:p>
    <w:p>
      <w:r>
        <w:t>Teacher response is cached by query only and returned to a student. Show the intermediate steps and give the conclusion with its scope.</w:t>
      </w:r>
    </w:p>
    <w:p>
      <w:r>
        <w:t>Teacher explanation: Role omission creates an access leak. Include role and enforce current permission before returning any cached content.</w:t>
      </w:r>
    </w:p>
    <w:p>
      <w:pPr>
        <w:pStyle w:val="Heading3"/>
      </w:pPr>
      <w:r>
        <w:t>W3 Audit the limit</w:t>
      </w:r>
    </w:p>
    <w:p>
      <w:r>
        <w:t>A report omits this qualification: A cached result retains the limitations of its original evidence and can become stale independently of TTL. Explain how omitting it could change a reader's interpretation, and write an accurate replacement.</w:t>
      </w:r>
    </w:p>
    <w:p>
      <w:r>
        <w:t>Teacher explanation: A cached result retains the limitations of its original evidence and can become stale independently of TTL. State the observed result separately from the unverified or out-of-scope claim; preserve the original evidence rather than inventing a missing fact.</w:t>
      </w:r>
    </w:p>
    <w:p>
      <w:pPr>
        <w:pStyle w:val="Heading3"/>
      </w:pPr>
      <w:r>
        <w:t>W4 Apply a new case independently</w:t>
      </w:r>
    </w:p>
    <w:p>
      <w:r>
        <w:t>TTL10 minutes; ages9, 10, 11. Corpus version changes at age9. Decide validity.</w:t>
      </w:r>
    </w:p>
    <w:p>
      <w:r>
        <w:t>Teacher explanation: Age9 would fit time but version change invalidates it. Ages10 and11 expire. Both freshness and version conditions must hold.</w:t>
      </w:r>
    </w:p>
    <w:p>
      <w:pPr>
        <w:pStyle w:val="Heading3"/>
      </w:pPr>
      <w:r>
        <w:t>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r>
        <w:t>Teacher explanation: Accept a concrete variant of the worked input or a missing/conflicting/boundary condition, with an expectation derived from the declared procedure. Require preserved settings, original outputs and data roles. A cached result retains the limitations of its original evidence and can become stale independently of TTL. The new case should test this particular mechanism rather than merely restate the original result.</w:t>
      </w:r>
    </w:p>
    <w:p>
      <w:pPr>
        <w:pStyle w:val="Heading3"/>
      </w:pPr>
      <w:r>
        <w:t>Independent assessment and fresh retry</w:t>
      </w:r>
    </w:p>
    <w:p>
      <w:r>
        <w:t>W4: Age9 would fit time but version change invalidates it. Ages10 and11 expire. Both freshness and version conditions must hold. Require intermediate reasoning and the stated scope. Fresh retry: TTL5; age4 with same role/version and age5. Expected reasoning: Age4 valid if permissions still apply; age5 expired under strict age&lt;TTL. If students need support, record it and reassess with another new case rather than awarding independence to a copied answer.</w:t>
      </w:r>
    </w:p>
    <w:p>
      <w:pPr>
        <w:pStyle w:val="Heading3"/>
      </w:pPr>
      <w:r>
        <w:t>Assess independent transfer</w:t>
      </w:r>
    </w:p>
    <w:p>
      <w:r>
        <w:t>Selected case: TTL10 minutes; ages9, 10, 11. Corpus version changes at age9. Decide validity.</w:t>
      </w:r>
    </w:p>
    <w:p>
      <w:pPr>
        <w:pStyle w:val="Heading3"/>
      </w:pPr>
      <w:r>
        <w:t>Selected case answer</w:t>
      </w:r>
    </w:p>
    <w:p>
      <w:r>
        <w:t>Teacher explanation: Age9 would fit time but version change invalidates it. Ages10 and11 expire. Both freshness and version conditions must hold.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Add a labelled caching and stale information evidence sheet to Grounded Learning Service. Show how you can explain the mechanism and terminology of caching and stale information. Use the supplied fictional case and keep its inputs, intermediate steps, calculation or prediction, and limitation. Connect this record to last week’s record; a matching answer without a trace is insufficient.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r>
        <w:t>Next connection: Queues and asynchronous work. Preserve the current case record and retrieve its evidence boundary before moving on.</w:t>
      </w:r>
    </w:p>
    <w:p>
      <w:r>
        <w:t>Retain the project ledger and assess a changed case after support. Check the relevant prerequisite before carrying this component forward.</w:t>
      </w:r>
    </w:p>
    <w:p>
      <w:pPr>
        <w:pStyle w:val="Heading3"/>
      </w:pPr>
      <w:r>
        <w:t>Plan the delayed return</w:t>
      </w:r>
    </w:p>
    <w:p>
      <w:r>
        <w:t>Suggested return points in this level: ai-6/22, ai-6/24, ai-6/27.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the Grounded Learning Service, retain an annotated trace and the changed-case result. Name the contract or evidence that makes the deciding step valid, so another team can review it.</w:t>
      </w:r>
    </w:p>
    <w:p>
      <w:pPr>
        <w:pStyle w:val="Heading1"/>
      </w:pPr>
      <w:r>
        <w:t>07. Prepare, teach and assess</w:t>
      </w:r>
    </w:p>
    <w:p>
      <w:r>
        <w:t>Teaching target: Explain the mechanism and terminology of caching and stale information</w:t>
      </w:r>
    </w:p>
    <w:p>
      <w:r>
        <w:t>Prepare the labelled worked-case picture, the matching workbook, fictional input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Teacher response is cached by query only and returned to a student. Show the intermediate steps and give the conclusion with its scope.</w:t>
      </w:r>
    </w:p>
    <w:p>
      <w:r>
        <w:t>Reasoned practice answer: Teacher explanation: Role omission creates an access leak. Include role and enforce current permission before returning any cached content.</w:t>
      </w:r>
    </w:p>
    <w:p>
      <w:r>
        <w:t>Check every learner before discussion: Use the worked case for Caching and stale information. Proposed explanation: “The worked result establishes every future case”. Decide whether this explanation is supported. Point to the step or supplied fact that decides; explain your repair if needed.</w:t>
      </w:r>
    </w:p>
    <w:p>
      <w:r>
        <w:t>Misconception repair: A cached result retains the limitations of its original evidence and can become stale independently of TTL.</w:t>
      </w:r>
    </w:p>
    <w:p>
      <w:r>
        <w:t>Support: read the exact case aloud, enlarge the labelled picture, supply input cards and model only the first deciding step. Accept a spoken explanation or drawing; retain the reasoning goal.</w:t>
      </w:r>
    </w:p>
    <w:p>
      <w:r>
        <w:t>Extension: The next request still uses approved version 5. Require a prediction and a reason before comparing. Expected result: The matching version-5 entry can supply 09:30 under the freshness policy. Reason: Request and cached source version now agree.</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Evaluate and revise. Compare with your starting method, explain errors and record a justified revision.</w:t>
      </w:r>
    </w:p>
    <w:p>
      <w:r>
        <w:t>Use the weekly teacher answer for topic-specific reasoning. A saved progress tick is an activity record; judge mastery from the learner’s explanation and evidence.</w:t>
      </w:r>
    </w:p>
    <w:p>
      <w:pPr>
        <w:pStyle w:val="Heading1"/>
      </w:pPr>
      <w:r>
        <w:t>08. Use feedback, labs and repair paths</w:t>
      </w:r>
    </w:p>
    <w:p>
      <w:r>
        <w:t>Use the two formative questions as supported practice, not as independent mastery scores. Discuss the deciding evidence rather than accepting a guessed selection.</w:t>
      </w:r>
    </w:p>
    <w:p>
      <w:r>
        <w:t>The feedback comes from the reviewed public worked case. Do not reveal the separately reserved independent teacher answer until the learner has attempted that case.</w:t>
      </w:r>
    </w:p>
    <w:p>
      <w:r>
        <w:t>Ask students to predict before running code. Preserve errors and actual outputs; collect a changed test and an explanation. The branch-boundary and indexing lessons deliberately include failure cases.</w:t>
      </w:r>
    </w:p>
    <w:p>
      <w:r>
        <w:t>Use the earlier worked-explanation links to address a specific missing building block, then return to the current question. Adapt this suggestion after observing the learner; it is not an automatic diagnosis.</w:t>
      </w:r>
    </w:p>
    <w:p>
      <w:r>
        <w:t>Collect the completed-work portfolio as evidence. Record support separately from correctness, and assess explanation, trace/test and limitations. Progress ticks and quiz selections alone do not establish mastery.</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