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ai-6/22</w:t>
      </w:r>
    </w:p>
    <w:p>
      <w:pPr>
        <w:pStyle w:val="Title"/>
      </w:pPr>
      <w:r>
        <w:t>Queues and asynchronous work</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queues and asynchronous work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Caching and stale information</w:t>
      </w:r>
    </w:p>
    <w:p>
      <w:r>
        <w:t>Without opening the old lesson, explain one key idea from Caching and stale information. Give an example and a mistake that the idea helps you avoid.</w:t>
      </w:r>
    </w:p>
    <w:p>
      <w:r>
        <w:t>Look for: Explain the mechanism and terminology of caching and stale information</w:t>
      </w:r>
    </w:p>
    <w:p>
      <w:r>
        <w:t>Reference example, not the only acceptable wording: Teacher explanation: Caching reuses results but needs freshness and access-aware keys. A cached answer must not cross role or corpus-version boundaries. Cache key includes query, role, corpus version and procedure version. Entry valid only while age&lt;TTL. At exact TTL it expires. Teacher and student results never share a role-agnostic key.</w:t>
      </w:r>
    </w:p>
    <w:p>
      <w:pPr>
        <w:pStyle w:val="Heading3"/>
      </w:pPr>
      <w:r>
        <w:t>Sandboxing and resource limits</w:t>
      </w:r>
    </w:p>
    <w:p>
      <w:r>
        <w:t>Without opening the old lesson, explain one key idea from Sandboxing and resource limits. Give an example and a mistake that the idea helps you avoid.</w:t>
      </w:r>
    </w:p>
    <w:p>
      <w:r>
        <w:t>Look for: Explain the mechanism and terminology of sandboxing and resource limits</w:t>
      </w:r>
    </w:p>
    <w:p>
      <w:r>
        <w:t>Reference example, not the only acceptable wording: Teacher explanation: Sandboxing and quotas constrain what a process may access or consume. They reduce possible operations but do not verify every result. The fictional job may read its fixture directory, write its output directory, use no network and run for at most 2 seconds with at most 10 queued tasks. Reject excess work before starting it.</w:t>
      </w:r>
    </w:p>
    <w:p>
      <w:pPr>
        <w:pStyle w:val="Heading3"/>
      </w:pPr>
      <w:r>
        <w:t>Timeouts retries and cancellation</w:t>
      </w:r>
    </w:p>
    <w:p>
      <w:r>
        <w:t>Without opening the old lesson, explain one key idea from Timeouts retries and cancellation. Give an example and a mistake that the idea helps you avoid.</w:t>
      </w:r>
    </w:p>
    <w:p>
      <w:r>
        <w:t>Look for: Explain the mechanism and terminology of timeouts retries and cancellation</w:t>
      </w:r>
    </w:p>
    <w:p>
      <w:r>
        <w:t>Reference example, not the only acceptable wording: Teacher explanation: Timeouts bound waiting; retries consume a finite budget. Cancellation should stop future work while accounting for operations already committed. Retry only declared transient failures. Use at most three attempts with waiting gaps 1 and 2 seconds; each attempt may run at most 4 seconds. Worst-case elapsed bound excluding overhead is 3*4+1+2=15 seconds.</w:t>
      </w:r>
    </w:p>
    <w:p>
      <w:r>
        <w:t>Two 45-minute sessions. Queues separate acceptance from completion. Work may be redelivered, so consumers must preserve operation IDs and deduplicate committed effects.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queues and asynchronous work</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queues and asynchronous work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Queues separate acceptance from completion. Work may be redelivered, so consumers must preserve operation IDs and deduplicate committed effects.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queued job is pending, running, completed or failed. Acknowledge only after the declared durable completion step. A repeated completed ID returns its prior result; unknown status needs reconciliation.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Queue</w:t>
            </w:r>
          </w:p>
        </w:tc>
        <w:tc>
          <w:tcPr>
            <w:tcW w:type="dxa" w:w="5112"/>
          </w:tcPr>
          <w:p>
            <w:r>
              <w:t>A store of work awaiting processing</w:t>
            </w:r>
          </w:p>
        </w:tc>
      </w:tr>
      <w:tr>
        <w:tc>
          <w:tcPr>
            <w:tcW w:type="dxa" w:w="5112"/>
          </w:tcPr>
          <w:p>
            <w:r>
              <w:t>Acknowledgement</w:t>
            </w:r>
          </w:p>
        </w:tc>
        <w:tc>
          <w:tcPr>
            <w:tcW w:type="dxa" w:w="5112"/>
          </w:tcPr>
          <w:p>
            <w:r>
              <w:t>A signal allowing delivery completion</w:t>
            </w:r>
          </w:p>
        </w:tc>
      </w:tr>
      <w:tr>
        <w:tc>
          <w:tcPr>
            <w:tcW w:type="dxa" w:w="5112"/>
          </w:tcPr>
          <w:p>
            <w:r>
              <w:t>Redelivery</w:t>
            </w:r>
          </w:p>
        </w:tc>
        <w:tc>
          <w:tcPr>
            <w:tcW w:type="dxa" w:w="5112"/>
          </w:tcPr>
          <w:p>
            <w:r>
              <w:t>Receiving a previously delivered job again</w:t>
            </w:r>
          </w:p>
        </w:tc>
      </w:tr>
    </w:tbl>
    <w:p>
      <w:pPr>
        <w:pStyle w:val="Heading3"/>
      </w:pPr>
      <w:r>
        <w:t>Queues and asynchronous work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Worker commits job J then crashes before queue acknowledgement. J is delivered again.</w:t>
            </w:r>
          </w:p>
        </w:tc>
        <w:tc>
          <w:tcPr>
            <w:tcW w:type="dxa" w:w="3408"/>
          </w:tcPr>
          <w:p>
            <w:r>
              <w:t>A queued job is pending, running, completed or failed. Acknowledge only after the declared durable completion step. A repeated completed ID returns its prior result; unknown status needs reconciliation.</w:t>
            </w:r>
          </w:p>
        </w:tc>
        <w:tc>
          <w:tcPr>
            <w:tcW w:type="dxa" w:w="3408"/>
          </w:tcPr>
          <w:p>
            <w:r>
              <w:t>Consult durable job status; return committed result and acknowledge without repeating the effect. Delivery count is not effect count.</w:t>
            </w:r>
          </w:p>
        </w:tc>
      </w:tr>
    </w:tbl>
    <w:p>
      <w:r>
        <w:t>The figure connects this chapter's worked input, declared procedure and result. Read the complete worked reasoning for qualifiers and intermediate steps; the abbreviated labels do not replace that reasoning.</w:t>
      </w:r>
    </w:p>
    <w:p>
      <w:r>
        <w:t>Guided: Consult durable job status; return committed result and acknowledge without repeating the effect. Delivery count is not effect count. Qualification: Queue ordering and exactly-once properties must be declared, not assumed from a simple mock.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Worker commits job J then crashes before queue acknowledgement. J is delivered again.</w:t>
      </w:r>
    </w:p>
    <w:p>
      <w:r>
        <w:t>Consult durable job status; return committed result and acknowledge without repeating the effect. Delivery count is not effect count.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Queues and asynchronous work</w:t>
      </w:r>
    </w:p>
    <w:p>
      <w:r>
        <w:t>Queued is not complete. A conversion service queues job J12 rather than processing it during submission.</w:t>
      </w:r>
    </w:p>
    <w:p>
      <w:pPr>
        <w:pStyle w:val="Heading3"/>
      </w:pPr>
      <w:r>
        <w:t>The facts we will use</w:t>
      </w:r>
    </w:p>
    <w:p>
      <w:r>
        <w:t>States: queued, running, succeeded, failed. Submission returns J12 with queued status.</w:t>
      </w:r>
    </w:p>
    <w:p>
      <w:r>
        <w:drawing>
          <wp:inline xmlns:a="http://schemas.openxmlformats.org/drawingml/2006/main" xmlns:pic="http://schemas.openxmlformats.org/drawingml/2006/picture">
            <wp:extent cx="5486400" cy="5145314"/>
            <wp:docPr id="1" name="Picture 1" descr="Queues and asynchronous work. Accept request: J12 acknowledges receipt, not completed conversion.. Start worker: The worker marks J12 running before processing.. Publish checked result: Only a checked output permits succeeded status."/>
            <wp:cNvGraphicFramePr>
              <a:graphicFrameLocks noChangeAspect="1"/>
            </wp:cNvGraphicFramePr>
            <a:graphic>
              <a:graphicData uri="http://schemas.openxmlformats.org/drawingml/2006/picture">
                <pic:pic>
                  <pic:nvPicPr>
                    <pic:cNvPr id="0" name="academy-visual-ai-6-22.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Accept request</w:t>
            </w:r>
          </w:p>
        </w:tc>
        <w:tc>
          <w:tcPr>
            <w:tcW w:type="dxa" w:w="5112"/>
          </w:tcPr>
          <w:p>
            <w:r>
              <w:t>J12 acknowledges receipt, not completed conversion.</w:t>
            </w:r>
          </w:p>
        </w:tc>
      </w:tr>
      <w:tr>
        <w:tc>
          <w:tcPr>
            <w:tcW w:type="dxa" w:w="5112"/>
          </w:tcPr>
          <w:p>
            <w:r>
              <w:t>2. Start worker</w:t>
            </w:r>
          </w:p>
        </w:tc>
        <w:tc>
          <w:tcPr>
            <w:tcW w:type="dxa" w:w="5112"/>
          </w:tcPr>
          <w:p>
            <w:r>
              <w:t>The worker marks J12 running before processing.</w:t>
            </w:r>
          </w:p>
        </w:tc>
      </w:tr>
      <w:tr>
        <w:tc>
          <w:tcPr>
            <w:tcW w:type="dxa" w:w="5112"/>
          </w:tcPr>
          <w:p>
            <w:r>
              <w:t>3. Publish checked result</w:t>
            </w:r>
          </w:p>
        </w:tc>
        <w:tc>
          <w:tcPr>
            <w:tcW w:type="dxa" w:w="5112"/>
          </w:tcPr>
          <w:p>
            <w:r>
              <w:t>Only a checked output permits succeeded status.</w:t>
            </w:r>
          </w:p>
        </w:tc>
      </w:tr>
    </w:tbl>
    <w:p>
      <w:r>
        <w:t>Match each pictured step to the supplied facts. This is a worked teaching case, not an independent assessment.</w:t>
      </w:r>
    </w:p>
    <w:p>
      <w:pPr>
        <w:pStyle w:val="Heading3"/>
      </w:pPr>
      <w:r>
        <w:t>Why this result follows</w:t>
      </w:r>
    </w:p>
    <w:p>
      <w:r>
        <w:t>Asynchronous work separates submission from completion. Honest status and a job identifier let users track that difference.</w:t>
      </w:r>
    </w:p>
    <w:p>
      <w:pPr>
        <w:pStyle w:val="Heading3"/>
      </w:pPr>
      <w:r>
        <w:t>What this example does not establish</w:t>
      </w:r>
    </w:p>
    <w:p>
      <w:r>
        <w:t>Queue delivery and duplicate handling need their own policies; this sequence does not guarantee completion.</w:t>
      </w:r>
    </w:p>
    <w:p>
      <w:pPr>
        <w:pStyle w:val="Heading3"/>
      </w:pPr>
      <w:r>
        <w:t>Change one thing in the pictured case</w:t>
      </w:r>
    </w:p>
    <w:p>
      <w:r>
        <w:t>Change: The worker crashes before producing checked output.</w:t>
      </w:r>
    </w:p>
    <w:p>
      <w:r>
        <w:t>Prediction: The job is failed or awaiting a controlled retry, not succeeded.</w:t>
      </w:r>
    </w:p>
    <w:p>
      <w:r>
        <w:t>Reason: Receipt is not evidence that conversion finished.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Worker commits job J then crashes before queue acknowledgement. J is delivered again. Show the intermediate steps and give the conclusion with its scope.</w:t>
      </w:r>
    </w:p>
    <w:p>
      <w:r>
        <w:t>Teacher check: Teacher explanation: Consult durable job status; return committed result and acknowledge without repeating the effect. Delivery count is not effect count.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Queues and asynchronous work. Proposed explanation: “The worked result establishes every future case”. Decide whether this explanation is supported. Point to the step or supplied fact that decides; explain your repair if needed.</w:t>
      </w:r>
    </w:p>
    <w:p>
      <w:r>
        <w:t>Expected correction: Queue ordering and exactly-once properties must be declared, not assumed from a simple mock.</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what the queued J12 submission response proves and what it does not. Which event permits succeeded status, and what status is honest after a worker crash?</w:t>
      </w:r>
    </w:p>
    <w:p>
      <w:pPr>
        <w:pStyle w:val="Heading3"/>
      </w:pPr>
      <w:r>
        <w:t>Reasoned teacher answer</w:t>
      </w:r>
    </w:p>
    <w:p>
      <w:r>
        <w:t>J12 acknowledges receipt, not completed conversion. The worker marks J12 running before processing. Only a checked output permits succeeded status. Changed case: The job is failed or awaiting a controlled retry, not succeeded. Receipt is not evidence that conversion finished.</w:t>
      </w:r>
    </w:p>
    <w:p>
      <w:r>
        <w:t>Changed-case reasoning: The job is failed or awaiting a controlled retry, not succeeded. Receipt is not evidence that conversion finished.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Queue ordering and exactly-once properties must be declared, not assumed from a simple mock.</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Consult durable job status; return committed result and acknowledge without repeating the effect. Delivery count is not effect count. Qualification: Queue ordering and exactly-once properties must be declared, not assumed from a simple mock.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Queues separate acceptance from completion. Work may be redelivered, so consumers must preserve operation IDs and deduplicate committed effects. A queued job is pending, running, completed or failed. Acknowledge only after the declared durable completion step. A repeated completed ID returns its prior result; unknown status needs reconciliation.</w:t>
      </w:r>
    </w:p>
    <w:p>
      <w:pPr>
        <w:pStyle w:val="Heading3"/>
      </w:pPr>
      <w:r>
        <w:t>W2 Trace the worked case</w:t>
      </w:r>
    </w:p>
    <w:p>
      <w:r>
        <w:t>Worker commits job J then crashes before queue acknowledgement. J is delivered again. Show the intermediate steps and give the conclusion with its scope.</w:t>
      </w:r>
    </w:p>
    <w:p>
      <w:r>
        <w:t>Teacher explanation: Consult durable job status; return committed result and acknowledge without repeating the effect. Delivery count is not effect count.</w:t>
      </w:r>
    </w:p>
    <w:p>
      <w:pPr>
        <w:pStyle w:val="Heading3"/>
      </w:pPr>
      <w:r>
        <w:t>W3 Audit the limit</w:t>
      </w:r>
    </w:p>
    <w:p>
      <w:r>
        <w:t>A report omits this qualification: Queue ordering and exactly-once properties must be declared, not assumed from a simple mock. Explain how omitting it could change a reader's interpretation, and write an accurate replacement.</w:t>
      </w:r>
    </w:p>
    <w:p>
      <w:r>
        <w:t>Teacher explanation: Queue ordering and exactly-once properties must be declared, not assumed from a simple mock. State the observed result separately from the unverified or out-of-scope claim; preserve the original evidence rather than inventing a missing fact.</w:t>
      </w:r>
    </w:p>
    <w:p>
      <w:pPr>
        <w:pStyle w:val="Heading3"/>
      </w:pPr>
      <w:r>
        <w:t>W4 Apply a new case independently</w:t>
      </w:r>
    </w:p>
    <w:p>
      <w:r>
        <w:t>Jobs A, B, C accepted; A completed, B failed, C pending. How many completed, and may success be claimed for all accepted?</w:t>
      </w:r>
    </w:p>
    <w:p>
      <w:r>
        <w:t>Teacher explanation: One complete, one failed, one pending. Acceptance is not completion; report each state.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Queue ordering and exactly-once properties must be declared, not assumed from a simple mock. The new case should test this particular mechanism rather than merely restate the original result.</w:t>
      </w:r>
    </w:p>
    <w:p>
      <w:pPr>
        <w:pStyle w:val="Heading3"/>
      </w:pPr>
      <w:r>
        <w:t>Independent assessment and fresh retry</w:t>
      </w:r>
    </w:p>
    <w:p>
      <w:r>
        <w:t>W4: One complete, one failed, one pending. Acceptance is not completion; report each state. Require intermediate reasoning and the stated scope. Fresh retry: Four accepted, two completed, one running, one failed. Expected reasoning: Two completed; running remains unresolved and failed remains explicit. No4/4 success claim. If students need support, record it and reassess with another new case rather than awarding independence to a copied answer.</w:t>
      </w:r>
    </w:p>
    <w:p>
      <w:pPr>
        <w:pStyle w:val="Heading3"/>
      </w:pPr>
      <w:r>
        <w:t>Assess independent transfer</w:t>
      </w:r>
    </w:p>
    <w:p>
      <w:r>
        <w:t>Selected case: Jobs A, B, C accepted; A completed, B failed, C pending. How many completed, and may success be claimed for all accepted?</w:t>
      </w:r>
    </w:p>
    <w:p>
      <w:pPr>
        <w:pStyle w:val="Heading3"/>
      </w:pPr>
      <w:r>
        <w:t>Selected case answer</w:t>
      </w:r>
    </w:p>
    <w:p>
      <w:r>
        <w:t>Teacher explanation: One complete, one failed, one pending. Acceptance is not completion; report each state.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queues and asynchronous work evidence sheet to Grounded Learning Service. Show how you can explain the mechanism and terminology of queues and asynchronous work.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Deployment environments.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ai-6/23, ai-6/25, ai-6/28.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queues and asynchronous work</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Worker commits job J then crashes before queue acknowledgement. J is delivered again. Show the intermediate steps and give the conclusion with its scope.</w:t>
      </w:r>
    </w:p>
    <w:p>
      <w:r>
        <w:t>Reasoned practice answer: Teacher explanation: Consult durable job status; return committed result and acknowledge without repeating the effect. Delivery count is not effect count.</w:t>
      </w:r>
    </w:p>
    <w:p>
      <w:r>
        <w:t>Check every learner before discussion: Use the worked case for Queues and asynchronous work. Proposed explanation: “The worked result establishes every future case”. Decide whether this explanation is supported. Point to the step or supplied fact that decides; explain your repair if needed.</w:t>
      </w:r>
    </w:p>
    <w:p>
      <w:r>
        <w:t>Misconception repair: Queue ordering and exactly-once properties must be declared, not assumed from a simple mock.</w:t>
      </w:r>
    </w:p>
    <w:p>
      <w:r>
        <w:t>Support: read the exact case aloud, enlarge the labelled picture, supply input cards and model only the first deciding step. Accept a spoken explanation or drawing; retain the reasoning goal.</w:t>
      </w:r>
    </w:p>
    <w:p>
      <w:r>
        <w:t>Extension: The worker crashes before producing checked output. Require a prediction and a reason before comparing. Expected result: The job is failed or awaiting a controlled retry, not succeeded. Reason: Receipt is not evidence that conversion finished.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