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ai-6/27</w:t>
      </w:r>
    </w:p>
    <w:p>
      <w:pPr>
        <w:pStyle w:val="Title"/>
      </w:pPr>
      <w:r>
        <w:t>Human escalation workflows</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human escalation workflows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Incident investigation</w:t>
      </w:r>
    </w:p>
    <w:p>
      <w:r>
        <w:t>Without opening the old lesson, explain one key idea from Incident investigation. Give an example and a mistake that the idea helps you avoid.</w:t>
      </w:r>
    </w:p>
    <w:p>
      <w:r>
        <w:t>Look for: Explain the mechanism and terminology of incident investigation</w:t>
      </w:r>
    </w:p>
    <w:p>
      <w:r>
        <w:t>Reference example, not the only acceptable wording: Teacher explanation: Incident investigation preserves a timeline and distinguishes observation from hypothesis. Repair before evidence collection can erase clues. Record timestamps, versions, requests, authorised actions and outcomes with minimised logs. Separate immediate containment from diagnosis. Compare candidate explanations against evidence.</w:t>
      </w:r>
    </w:p>
    <w:p>
      <w:pPr>
        <w:pStyle w:val="Heading3"/>
      </w:pPr>
      <w:r>
        <w:t>Release and rollback</w:t>
      </w:r>
    </w:p>
    <w:p>
      <w:r>
        <w:t>Without opening the old lesson, explain one key idea from Release and rollback. Give an example and a mistake that the idea helps you avoid.</w:t>
      </w:r>
    </w:p>
    <w:p>
      <w:r>
        <w:t>Look for: Explain the mechanism and terminology of release and rollback</w:t>
      </w:r>
    </w:p>
    <w:p>
      <w:r>
        <w:t>Reference example, not the only acceptable wording: Teacher explanation: Release records bind code, configuration, data schema and evaluation evidence. Rollback requires compatibility with the current stored data. Version v2 writes schema2. Version v1 reads only schema1. A rollback to v1 after v2 writes data cannot safely proceed without migration or a compatible reader.</w:t>
      </w:r>
    </w:p>
    <w:p>
      <w:pPr>
        <w:pStyle w:val="Heading3"/>
      </w:pPr>
      <w:r>
        <w:t>Caching and stale information</w:t>
      </w:r>
    </w:p>
    <w:p>
      <w:r>
        <w:t>Without opening the old lesson, explain one key idea from Caching and stale information. Give an example and a mistake that the idea helps you avoid.</w:t>
      </w:r>
    </w:p>
    <w:p>
      <w:r>
        <w:t>Look for: Explain the mechanism and terminology of caching and stale information</w:t>
      </w:r>
    </w:p>
    <w:p>
      <w:r>
        <w:t>Reference example, not the only acceptable wording: Teacher explanation: Caching reuses results but needs freshness and access-aware keys. A cached answer must not cross role or corpus-version boundaries. Cache key includes query, role, corpus version and procedure version. Entry valid only while age&lt;TTL. At exact TTL it expires. Teacher and student results never share a role-agnostic key.</w:t>
      </w:r>
    </w:p>
    <w:p>
      <w:r>
        <w:t>Two 45-minute sessions. Escalation routes unresolved decisions to an authorised person with sufficient context. It must define owner, deadline and fallback.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human escalation workflows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human escalation workflows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Escalation routes unresolved decisions to an authorised person with sufficient context. It must define owner, deadline and fallback.</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Toy workflow routes conflicting room approval to coordinator with source IDs and requested decision. While awaiting review the assistant returns needs_review and performs no booking.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Escalation owner</w:t>
            </w:r>
          </w:p>
        </w:tc>
        <w:tc>
          <w:tcPr>
            <w:tcW w:type="dxa" w:w="5112"/>
          </w:tcPr>
          <w:p>
            <w:r>
              <w:t>The actor responsible for a reviewed decision</w:t>
            </w:r>
          </w:p>
        </w:tc>
      </w:tr>
      <w:tr>
        <w:tc>
          <w:tcPr>
            <w:tcW w:type="dxa" w:w="5112"/>
          </w:tcPr>
          <w:p>
            <w:r>
              <w:t>Decision packet</w:t>
            </w:r>
          </w:p>
        </w:tc>
        <w:tc>
          <w:tcPr>
            <w:tcW w:type="dxa" w:w="5112"/>
          </w:tcPr>
          <w:p>
            <w:r>
              <w:t>Evidence and exact action awaiting review</w:t>
            </w:r>
          </w:p>
        </w:tc>
      </w:tr>
      <w:tr>
        <w:tc>
          <w:tcPr>
            <w:tcW w:type="dxa" w:w="5112"/>
          </w:tcPr>
          <w:p>
            <w:r>
              <w:t>Fallback policy</w:t>
            </w:r>
          </w:p>
        </w:tc>
        <w:tc>
          <w:tcPr>
            <w:tcW w:type="dxa" w:w="5112"/>
          </w:tcPr>
          <w:p>
            <w:r>
              <w:t>Declared behaviour when review cannot complete</w:t>
            </w:r>
          </w:p>
        </w:tc>
      </w:tr>
    </w:tbl>
    <w:p>
      <w:pPr>
        <w:pStyle w:val="Heading3"/>
      </w:pPr>
      <w:r>
        <w:t>Human escalation workflows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Conflict is detected, but no reviewer is assigned and the system silently books the first room.</w:t>
            </w:r>
          </w:p>
        </w:tc>
        <w:tc>
          <w:tcPr>
            <w:tcW w:type="dxa" w:w="3408"/>
          </w:tcPr>
          <w:p>
            <w:r>
              <w:t>Toy workflow routes conflicting room approval to coordinator with source IDs and requested decision. While awaiting review the assistant returns needs_review and performs no booking.</w:t>
            </w:r>
          </w:p>
        </w:tc>
        <w:tc>
          <w:tcPr>
            <w:tcW w:type="dxa" w:w="3408"/>
          </w:tcPr>
          <w:p>
            <w:r>
              <w:t>Escalation is incomplete and booking unauthorised. Assign responsible coordinator, provide conflict packet and preserve review status.</w:t>
            </w:r>
          </w:p>
        </w:tc>
      </w:tr>
    </w:tbl>
    <w:p>
      <w:r>
        <w:t>The figure connects this chapter's worked input, declared procedure and result. Read the complete worked reasoning for qualifiers and intermediate steps; the abbreviated labels do not replace that reasoning.</w:t>
      </w:r>
    </w:p>
    <w:p>
      <w:r>
        <w:t>Guided: Escalation is incomplete and booking unauthorised. Assign responsible coordinator, provide conflict packet and preserve review status. Qualification: Escalation without a responsible actor and declared fallback cannot guarantee resolution.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Conflict is detected, but no reviewer is assigned and the system silently books the first room.</w:t>
      </w:r>
    </w:p>
    <w:p>
      <w:r>
        <w:t>Escalation is incomplete and booking unauthorised. Assign responsible coordinator, provide conflict packet and preserve review status.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Human escalation workflows</w:t>
      </w:r>
    </w:p>
    <w:p>
      <w:r>
        <w:t>A useful human handoff. A learner asks whether a damaged laboratory bottle is safe; the bot handles lesson notes only.</w:t>
      </w:r>
    </w:p>
    <w:p>
      <w:pPr>
        <w:pStyle w:val="Heading3"/>
      </w:pPr>
      <w:r>
        <w:t>The facts we will use</w:t>
      </w:r>
    </w:p>
    <w:p>
      <w:r>
        <w:t>The contract excludes equipment certification. An assigned adult supervisor handles equipment concerns.</w:t>
      </w:r>
    </w:p>
    <w:p>
      <w:r>
        <w:drawing>
          <wp:inline xmlns:a="http://schemas.openxmlformats.org/drawingml/2006/main" xmlns:pic="http://schemas.openxmlformats.org/drawingml/2006/picture">
            <wp:extent cx="5486400" cy="5261429"/>
            <wp:docPr id="1" name="Picture 1" descr="Human escalation workflows. Recognise boundary: The requested judgement is outside this service’s authority.. Route the question: Give the designated supervisor route without inventing a verdict.. Preserve reported facts: Record the concern as reported, not as a confirmed diagnosis."/>
            <wp:cNvGraphicFramePr>
              <a:graphicFrameLocks noChangeAspect="1"/>
            </wp:cNvGraphicFramePr>
            <a:graphic>
              <a:graphicData uri="http://schemas.openxmlformats.org/drawingml/2006/picture">
                <pic:pic>
                  <pic:nvPicPr>
                    <pic:cNvPr id="0" name="academy-visual-ai-6-27.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Recognise boundary</w:t>
            </w:r>
          </w:p>
        </w:tc>
        <w:tc>
          <w:tcPr>
            <w:tcW w:type="dxa" w:w="5112"/>
          </w:tcPr>
          <w:p>
            <w:r>
              <w:t>The requested judgement is outside this service’s authority.</w:t>
            </w:r>
          </w:p>
        </w:tc>
      </w:tr>
      <w:tr>
        <w:tc>
          <w:tcPr>
            <w:tcW w:type="dxa" w:w="5112"/>
          </w:tcPr>
          <w:p>
            <w:r>
              <w:t>2. Route the question</w:t>
            </w:r>
          </w:p>
        </w:tc>
        <w:tc>
          <w:tcPr>
            <w:tcW w:type="dxa" w:w="5112"/>
          </w:tcPr>
          <w:p>
            <w:r>
              <w:t>Give the designated supervisor route without inventing a verdict.</w:t>
            </w:r>
          </w:p>
        </w:tc>
      </w:tr>
      <w:tr>
        <w:tc>
          <w:tcPr>
            <w:tcW w:type="dxa" w:w="5112"/>
          </w:tcPr>
          <w:p>
            <w:r>
              <w:t>3. Preserve reported facts</w:t>
            </w:r>
          </w:p>
        </w:tc>
        <w:tc>
          <w:tcPr>
            <w:tcW w:type="dxa" w:w="5112"/>
          </w:tcPr>
          <w:p>
            <w:r>
              <w:t>Record the concern as reported, not as a confirmed diagnosis.</w:t>
            </w:r>
          </w:p>
        </w:tc>
      </w:tr>
    </w:tbl>
    <w:p>
      <w:r>
        <w:t>Match each pictured step to the supplied facts. This is a worked teaching case, not an independent assessment.</w:t>
      </w:r>
    </w:p>
    <w:p>
      <w:pPr>
        <w:pStyle w:val="Heading3"/>
      </w:pPr>
      <w:r>
        <w:t>Why this result follows</w:t>
      </w:r>
    </w:p>
    <w:p>
      <w:r>
        <w:t>Escalation needs an appropriate person and accurate context. Model confidence cannot replace required authority or physical inspection.</w:t>
      </w:r>
    </w:p>
    <w:p>
      <w:pPr>
        <w:pStyle w:val="Heading3"/>
      </w:pPr>
      <w:r>
        <w:t>What this example does not establish</w:t>
      </w:r>
    </w:p>
    <w:p>
      <w:r>
        <w:t>This is a fictional workflow, not a real laboratory safety procedure; institutions define authorised responses.</w:t>
      </w:r>
    </w:p>
    <w:p>
      <w:pPr>
        <w:pStyle w:val="Heading3"/>
      </w:pPr>
      <w:r>
        <w:t>Change one thing in the pictured case</w:t>
      </w:r>
    </w:p>
    <w:p>
      <w:r>
        <w:t>Change: No supervisor is currently reachable.</w:t>
      </w:r>
    </w:p>
    <w:p>
      <w:r>
        <w:t>Prediction: State unresolved status and use the institution’s approved waiting procedure.</w:t>
      </w:r>
    </w:p>
    <w:p>
      <w:r>
        <w:t>Reason: Lack of a human reply does not expand the bot’s authority.</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Conflict is detected, but no reviewer is assigned and the system silently books the first room. Show the intermediate steps and give the conclusion with its scope.</w:t>
      </w:r>
    </w:p>
    <w:p>
      <w:r>
        <w:t>Teacher check: Teacher explanation: Escalation is incomplete and booking unauthorised. Assign responsible coordinator, provide conflict packet and preserve review status.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Human escalation workflows. Proposed explanation: “The worked result establishes every future case”. Decide whether this explanation is supported. Point to the step or supplied fact that decides; explain your repair if needed.</w:t>
      </w:r>
    </w:p>
    <w:p>
      <w:r>
        <w:t>Expected correction: Escalation without a responsible actor and declared fallback cannot guarantee resolution.</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Identify the exact service boundary in the bottle question. What accurate information belongs in the supervisor handoff, and what remains unresolved if nobody is reachable?</w:t>
      </w:r>
    </w:p>
    <w:p>
      <w:pPr>
        <w:pStyle w:val="Heading3"/>
      </w:pPr>
      <w:r>
        <w:t>Reasoned teacher answer</w:t>
      </w:r>
    </w:p>
    <w:p>
      <w:r>
        <w:t>The requested judgement is outside this service’s authority. Give the designated supervisor route without inventing a verdict. Record the concern as reported, not as a confirmed diagnosis. Changed case: State unresolved status and use the institution’s approved waiting procedure. Lack of a human reply does not expand the bot’s authority.</w:t>
      </w:r>
    </w:p>
    <w:p>
      <w:r>
        <w:t>Changed-case reasoning: State unresolved status and use the institution’s approved waiting procedure. Lack of a human reply does not expand the bot’s authority.</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Escalation without a responsible actor and declared fallback cannot guarantee resolution.</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Escalation is incomplete and booking unauthorised. Assign responsible coordinator, provide conflict packet and preserve review status. Qualification: Escalation without a responsible actor and declared fallback cannot guarantee resolution.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Escalation routes unresolved decisions to an authorised person with sufficient context. It must define owner, deadline and fallback. Toy workflow routes conflicting room approval to coordinator with source IDs and requested decision. While awaiting review the assistant returns needs_review and performs no booking.</w:t>
      </w:r>
    </w:p>
    <w:p>
      <w:pPr>
        <w:pStyle w:val="Heading3"/>
      </w:pPr>
      <w:r>
        <w:t>W2 Trace the worked case</w:t>
      </w:r>
    </w:p>
    <w:p>
      <w:r>
        <w:t>Conflict is detected, but no reviewer is assigned and the system silently books the first room. Show the intermediate steps and give the conclusion with its scope.</w:t>
      </w:r>
    </w:p>
    <w:p>
      <w:r>
        <w:t>Teacher explanation: Escalation is incomplete and booking unauthorised. Assign responsible coordinator, provide conflict packet and preserve review status.</w:t>
      </w:r>
    </w:p>
    <w:p>
      <w:pPr>
        <w:pStyle w:val="Heading3"/>
      </w:pPr>
      <w:r>
        <w:t>W3 Audit the limit</w:t>
      </w:r>
    </w:p>
    <w:p>
      <w:r>
        <w:t>A report omits this qualification: Escalation without a responsible actor and declared fallback cannot guarantee resolution. Explain how omitting it could change a reader's interpretation, and write an accurate replacement.</w:t>
      </w:r>
    </w:p>
    <w:p>
      <w:r>
        <w:t>Teacher explanation: Escalation without a responsible actor and declared fallback cannot guarantee resolution. State the observed result separately from the unverified or out-of-scope claim; preserve the original evidence rather than inventing a missing fact.</w:t>
      </w:r>
    </w:p>
    <w:p>
      <w:pPr>
        <w:pStyle w:val="Heading3"/>
      </w:pPr>
      <w:r>
        <w:t>W4 Apply a new case independently</w:t>
      </w:r>
    </w:p>
    <w:p>
      <w:r>
        <w:t>Reviewer deadline is16:00; no reply by16:00. Policy says remain pending, not auto-approve. Decide.</w:t>
      </w:r>
    </w:p>
    <w:p>
      <w:r>
        <w:t>Teacher explanation: Keep pending/review outcome; elapsed time is not approval. Notify through only the separately authorised channel if configured.</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Escalation without a responsible actor and declared fallback cannot guarantee resolution. The new case should test this particular mechanism rather than merely restate the original result.</w:t>
      </w:r>
    </w:p>
    <w:p>
      <w:pPr>
        <w:pStyle w:val="Heading3"/>
      </w:pPr>
      <w:r>
        <w:t>Independent assessment and fresh retry</w:t>
      </w:r>
    </w:p>
    <w:p>
      <w:r>
        <w:t>W4: Keep pending/review outcome; elapsed time is not approval. Notify through only the separately authorised channel if configured. Require intermediate reasoning and the stated scope. Fresh retry: Review deadline passes with no response; fallback explicitly denies action. Expected reasoning: Deny action according to policy; do not infer approval from silence. If students need support, record it and reassess with another new case rather than awarding independence to a copied answer.</w:t>
      </w:r>
    </w:p>
    <w:p>
      <w:pPr>
        <w:pStyle w:val="Heading3"/>
      </w:pPr>
      <w:r>
        <w:t>Assess independent transfer</w:t>
      </w:r>
    </w:p>
    <w:p>
      <w:r>
        <w:t>Selected case: Reviewer deadline is16:00; no reply by16:00. Policy says remain pending, not auto-approve. Decide.</w:t>
      </w:r>
    </w:p>
    <w:p>
      <w:pPr>
        <w:pStyle w:val="Heading3"/>
      </w:pPr>
      <w:r>
        <w:t>Selected case answer</w:t>
      </w:r>
    </w:p>
    <w:p>
      <w:r>
        <w:t>Teacher explanation: Keep pending/review outcome; elapsed time is not approval. Notify through only the separately authorised channel if configured.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human escalation workflows evidence sheet to Grounded Learning Service. Show how you can explain the mechanism and terminology of human escalation workflows.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Accessibility and user feedback.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ai-6/28, ai-6/30, ai-6/33.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p>
      <w:pPr>
        <w:pStyle w:val="Heading1"/>
      </w:pPr>
      <w:r>
        <w:t>07. Prepare, teach and assess</w:t>
      </w:r>
    </w:p>
    <w:p>
      <w:r>
        <w:t>Teaching target: Explain the mechanism and terminology of human escalation workflows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Conflict is detected, but no reviewer is assigned and the system silently books the first room. Show the intermediate steps and give the conclusion with its scope.</w:t>
      </w:r>
    </w:p>
    <w:p>
      <w:r>
        <w:t>Reasoned practice answer: Teacher explanation: Escalation is incomplete and booking unauthorised. Assign responsible coordinator, provide conflict packet and preserve review status.</w:t>
      </w:r>
    </w:p>
    <w:p>
      <w:r>
        <w:t>Check every learner before discussion: Use the worked case for Human escalation workflows. Proposed explanation: “The worked result establishes every future case”. Decide whether this explanation is supported. Point to the step or supplied fact that decides; explain your repair if needed.</w:t>
      </w:r>
    </w:p>
    <w:p>
      <w:r>
        <w:t>Misconception repair: Escalation without a responsible actor and declared fallback cannot guarantee resolution.</w:t>
      </w:r>
    </w:p>
    <w:p>
      <w:r>
        <w:t>Support: read the exact case aloud, enlarge the labelled picture, supply input cards and model only the first deciding step. Accept a spoken explanation or drawing; retain the reasoning goal.</w:t>
      </w:r>
    </w:p>
    <w:p>
      <w:r>
        <w:t>Extension: No supervisor is currently reachable. Require a prediction and a reason before comparing. Expected result: State unresolved status and use the institution’s approved waiting procedure. Reason: Lack of a human reply does not expand the bot’s authority.</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