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ai-6/32</w:t>
      </w:r>
    </w:p>
    <w:p>
      <w:pPr>
        <w:pStyle w:val="Title"/>
      </w:pPr>
      <w:r>
        <w:t>Documentation and operational readiness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documentation and operational readiness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r>
        <w:t>Two 45-minute sessions. Operational documentation tells another person how to run, verify, observe and recover the service. A successful developer demo is not readiness.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documentation and operational readiness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runbook names versions, required non-secret configuration, secret key names, health checks, release/rollback dependencies, alerts and owners. Test it with a fresh operator and fictional fixtures.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Runbook says start server, but omits data version and recovery steps. Another operator cannot reproduce a result. Show the intermediate steps and give the conclusion with its scope.</w:t>
      </w:r>
    </w:p>
    <w:p>
      <w:r>
        <w:t>Teacher check: Teacher explanation: Add exact configuration/version references, fixture setup, verification and recovery. Do not publish secret values to make setup easier.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Expected correction: Documentation readiness requires a tested replay and operational ownership, not merely complete-looking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SOURCE_UNAVAILABLE to its safe check and escalation owner. What is lost when the maintainer route is removed, even if the diagnostic instructions stay readable?</w:t>
      </w:r>
    </w:p>
    <w:p>
      <w:pPr>
        <w:pStyle w:val="Heading3"/>
      </w:pPr>
      <w:r>
        <w:t>Reasoned teacher answer</w:t>
      </w:r>
    </w:p>
    <w:p>
      <w:r>
        <w:t>Identify the documented unavailable-source condition. Inspect the approved connection without broadening permissions. Contact the named maintainer and retain unresolved status. Changed case: The diagnostic remains, but responsibility for an unresolved fault becomes unclear. Readiness includes who acts when routine checks do not solve the problem.</w:t>
      </w:r>
    </w:p>
    <w:p>
      <w:r>
        <w:t>Changed-case reasoning: The diagnostic remains, but responsibility for an unresolved fault becomes unclear. Readiness includes who acts when routine checks do not solve the problem.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Documentation readiness requires a tested replay and operational ownership, not merely complete-looking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W2 Trace the worked case</w:t>
      </w:r>
    </w:p>
    <w:p>
      <w:r>
        <w:t>Runbook says start server, but omits data version and recovery steps. Another operator cannot reproduce a result. Show the intermediate steps and give the conclusion with its scope.</w:t>
      </w:r>
    </w:p>
    <w:p>
      <w:r>
        <w:t>Teacher explanation: Add exact configuration/version references, fixture setup, verification and recovery. Do not publish secret values to make setup easier.</w:t>
      </w:r>
    </w:p>
    <w:p>
      <w:pPr>
        <w:pStyle w:val="Heading3"/>
      </w:pPr>
      <w:r>
        <w:t>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r>
        <w:t>Teacher explanation: Documentation readiness requires a tested replay and operational ownership, not merely complete-looking prose. State the observed result separately from the unverified or out-of-scope claim; preserve the original evidence rather than inventing a missing fact.</w:t>
      </w:r>
    </w:p>
    <w:p>
      <w:pPr>
        <w:pStyle w:val="Heading3"/>
      </w:pPr>
      <w:r>
        <w:t>W4 Apply a new case independently</w:t>
      </w:r>
    </w:p>
    <w:p>
      <w:r>
        <w:t>Documentation includes all setup steps but no incident owner or compatible rollback. Identify readiness gaps.</w:t>
      </w:r>
    </w:p>
    <w:p>
      <w:r>
        <w:t>Teacher explanation: Specify escalation owner, fallback and tested rollback dependencies. A setup-only guide does not cover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Documentation readiness requires a tested replay and operational ownership, not merely complete-looking prose. The new case should test this particular mechanism rather than merely restate the original result.</w:t>
      </w:r>
    </w:p>
    <w:p>
      <w:pPr>
        <w:pStyle w:val="Heading3"/>
      </w:pPr>
      <w:r>
        <w:t>Independent assessment and fresh retry</w:t>
      </w:r>
    </w:p>
    <w:p>
      <w:r>
        <w:t>W4: Specify escalation owner, fallback and tested rollback dependencies. A setup-only guide does not cover operation. Require intermediate reasoning and the stated scope. Fresh retry: Runbook contains an old corpus ID after release. Expected reasoning: Update version-bound instructions and independently replay them; preserve earlier release documentation. If students need support, record it and reassess with another new case rather than awarding independence to a copied answer.</w:t>
      </w:r>
    </w:p>
    <w:p>
      <w:pPr>
        <w:pStyle w:val="Heading3"/>
      </w:pPr>
      <w:r>
        <w:t>Assess independent transfer</w:t>
      </w:r>
    </w:p>
    <w:p>
      <w:r>
        <w:t>Selected case: Documentation includes all setup steps but no incident owner or compatible rollback. Identify readiness gaps.</w:t>
      </w:r>
    </w:p>
    <w:p>
      <w:pPr>
        <w:pStyle w:val="Heading3"/>
      </w:pPr>
      <w:r>
        <w:t>Selected case answer</w:t>
      </w:r>
    </w:p>
    <w:p>
      <w:r>
        <w:t>Teacher explanation: Specify escalation owner, fallback and tested rollback dependencies. A setup-only guide does not cover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service implementation.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ai-6/33,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documentation and operational readiness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Runbook says start server, but omits data version and recovery steps. Another operator cannot reproduce a result. Show the intermediate steps and give the conclusion with its scope.</w:t>
      </w:r>
    </w:p>
    <w:p>
      <w:r>
        <w:t>Reasoned practice answer: Teacher explanation: Add exact configuration/version references, fixture setup, verification and recovery. Do not publish secret values to make setup easier.</w:t>
      </w:r>
    </w:p>
    <w:p>
      <w:r>
        <w:t>Check every learner before discussion: Use the worked case for Documentation and operational readiness. Proposed explanation: “The worked result establishes every future case”. Decide whether this explanation is supported. Point to the step or supplied fact that decides; explain your repair if needed.</w:t>
      </w:r>
    </w:p>
    <w:p>
      <w:r>
        <w:t>Misconception repair: Documentation readiness requires a tested replay and operational ownership, not merely complete-looking prose.</w:t>
      </w:r>
    </w:p>
    <w:p>
      <w:r>
        <w:t>Support: read the exact case aloud, enlarge the labelled picture, supply input cards and model only the first deciding step. Accept a spoken explanation or drawing; retain the reasoning goal.</w:t>
      </w:r>
    </w:p>
    <w:p>
      <w:r>
        <w:t>Extension: Remove the maintainer and escalation route. Require a prediction and a reason before comparing. Expected result: The diagnostic remains, but responsibility for an unresolved fault becomes unclear. Reason: Readiness includes who acts when routine checks do not solve the problem.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