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w:t>
      </w:r>
    </w:p>
    <w:p>
      <w:pPr>
        <w:pStyle w:val="Title"/>
      </w:pPr>
      <w:r>
        <w:t>Reading a research claim</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reading a research claim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 question that evidence can answer</w:t>
      </w:r>
    </w:p>
    <w:p>
      <w:r>
        <w:t>Without opening the old lesson, explain one key idea from A question that evidence can answer. Give an example and a mistake that the idea helps you avoid.</w:t>
      </w:r>
    </w:p>
    <w:p>
      <w:r>
        <w:t>Look for: Explain the mechanism and terminology of a question that evidence can answer</w:t>
      </w:r>
    </w:p>
    <w:p>
      <w:r>
        <w:t>Reference example, not the only acceptable wording: Teacher explanation: A research question identifies an outcome, comparison and conditions that evidence could answer. A broad aspiration needs narrowing before a study. For fictional classroom retrieval, ask whether method B returns more relevant records than lexical baseline A on a reserved judged query set at cutoff3. Define eligible corpus and relevance rules before running.</w:t>
      </w:r>
    </w:p>
    <w:p>
      <w:r>
        <w:t>Two 45-minute sessions. Reading a claim requires its method, data, comparison and uncertainty. Titles and abstracts may omit conditions crucial to interpretation.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reading a research claim</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reading a research claim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Reading a claim requires its method, data, comparison and uncertainty. Titles and abstracts may omit conditions crucial to interpretation.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Separate the claim from supplied evidence. Record dataset, unit, baseline, metric and limitations. Ask whether the statement extends beyond those observations.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Claim</w:t>
            </w:r>
          </w:p>
        </w:tc>
        <w:tc>
          <w:tcPr>
            <w:tcW w:type="dxa" w:w="5112"/>
          </w:tcPr>
          <w:p>
            <w:r>
              <w:t>A statement offered as a conclusion</w:t>
            </w:r>
          </w:p>
        </w:tc>
      </w:tr>
      <w:tr>
        <w:tc>
          <w:tcPr>
            <w:tcW w:type="dxa" w:w="5112"/>
          </w:tcPr>
          <w:p>
            <w:r>
              <w:t>Evidence scope</w:t>
            </w:r>
          </w:p>
        </w:tc>
        <w:tc>
          <w:tcPr>
            <w:tcW w:type="dxa" w:w="5112"/>
          </w:tcPr>
          <w:p>
            <w:r>
              <w:t>The conditions represented by observations</w:t>
            </w:r>
          </w:p>
        </w:tc>
      </w:tr>
      <w:tr>
        <w:tc>
          <w:tcPr>
            <w:tcW w:type="dxa" w:w="5112"/>
          </w:tcPr>
          <w:p>
            <w:r>
              <w:t>Extrapolation</w:t>
            </w:r>
          </w:p>
        </w:tc>
        <w:tc>
          <w:tcPr>
            <w:tcW w:type="dxa" w:w="5112"/>
          </w:tcPr>
          <w:p>
            <w:r>
              <w:t>Extending beyond measured conditions</w:t>
            </w:r>
          </w:p>
        </w:tc>
      </w:tr>
    </w:tbl>
    <w:p>
      <w:pPr>
        <w:pStyle w:val="Heading3"/>
      </w:pPr>
      <w:r>
        <w:t>Reading a research claim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fictional report says method B is better after6/8 supported answers versus baseline5/8 on the same constructed cases.</w:t>
            </w:r>
          </w:p>
        </w:tc>
        <w:tc>
          <w:tcPr>
            <w:tcW w:type="dxa" w:w="3408"/>
          </w:tcPr>
          <w:p>
            <w:r>
              <w:t>Separate the claim from supplied evidence. Record dataset, unit, baseline, metric and limitations. Ask whether the statement extends beyond those observations.</w:t>
            </w:r>
          </w:p>
        </w:tc>
        <w:tc>
          <w:tcPr>
            <w:tcW w:type="dxa" w:w="3408"/>
          </w:tcPr>
          <w:p>
            <w:r>
              <w:t>B has75% versus62.5%, a12.5-point difference on eight cases. Better in this measured outcome does not establish broader tasks or uncertainty.</w:t>
            </w:r>
          </w:p>
        </w:tc>
      </w:tr>
    </w:tbl>
    <w:p>
      <w:r>
        <w:t>The figure connects this chapter's worked input, declared procedure and result. Read the complete worked reasoning for qualifiers and intermediate steps; the abbreviated labels do not replace that reasoning.</w:t>
      </w:r>
    </w:p>
    <w:p>
      <w:r>
        <w:t>Guided: B has75% versus62.5%, a12.5-point difference on eight cases. Better in this measured outcome does not establish broader tasks or uncertainty. Qualification: A numerical improvement can be real in the sample while the broader claim remains unsupported.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fictional report says method B is better after6/8 supported answers versus baseline5/8 on the same constructed cases.</w:t>
      </w:r>
    </w:p>
    <w:p>
      <w:r>
        <w:t>B has75% versus62.5%, a12.5-point difference on eight cases. Better in this measured outcome does not establish broader tasks or uncertainty.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Reading a research claim</w:t>
      </w:r>
    </w:p>
    <w:p>
      <w:r>
        <w:t>Read a claim with its denominator. A fictional paper headline says a prompt is twice as effective. Its table reports four correct cases instead of two.</w:t>
      </w:r>
    </w:p>
    <w:p>
      <w:pPr>
        <w:pStyle w:val="Heading3"/>
      </w:pPr>
      <w:r>
        <w:t>The facts we will use</w:t>
      </w:r>
    </w:p>
    <w:p>
      <w:r>
        <w:t>Baseline: 2/10 correct. New prompt: 4/10 on the same ten cases. Scoring is fixed.</w:t>
      </w:r>
    </w:p>
    <w:p>
      <w:r>
        <w:drawing>
          <wp:inline xmlns:a="http://schemas.openxmlformats.org/drawingml/2006/main" xmlns:pic="http://schemas.openxmlformats.org/drawingml/2006/picture">
            <wp:extent cx="5486400" cy="2641600"/>
            <wp:docPr id="1" name="Picture 1" descr="Correctness on ten shared cases"/>
            <wp:cNvGraphicFramePr>
              <a:graphicFrameLocks noChangeAspect="1"/>
            </wp:cNvGraphicFramePr>
            <a:graphic>
              <a:graphicData uri="http://schemas.openxmlformats.org/drawingml/2006/picture">
                <pic:pic>
                  <pic:nvPicPr>
                    <pic:cNvPr id="0" name="academy-detail-ai-7-2.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Reading a research claim. Find the measured outcome: The table counts correct answers, not learning or satisfaction.. Calculate both changes: 20%→40% is twice the rate and a 20-percentage-point increase.. Check claim scope: These ten cases support a descriptive comparison, not universal doubling."/>
            <wp:cNvGraphicFramePr>
              <a:graphicFrameLocks noChangeAspect="1"/>
            </wp:cNvGraphicFramePr>
            <a:graphic>
              <a:graphicData uri="http://schemas.openxmlformats.org/drawingml/2006/picture">
                <pic:pic>
                  <pic:nvPicPr>
                    <pic:cNvPr id="0" name="academy-visual-ai-7-2.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Find the measured outcome</w:t>
            </w:r>
          </w:p>
        </w:tc>
        <w:tc>
          <w:tcPr>
            <w:tcW w:type="dxa" w:w="5112"/>
          </w:tcPr>
          <w:p>
            <w:r>
              <w:t>The table counts correct answers, not learning or satisfaction.</w:t>
            </w:r>
          </w:p>
        </w:tc>
      </w:tr>
      <w:tr>
        <w:tc>
          <w:tcPr>
            <w:tcW w:type="dxa" w:w="5112"/>
          </w:tcPr>
          <w:p>
            <w:r>
              <w:t>2. Calculate both changes</w:t>
            </w:r>
          </w:p>
        </w:tc>
        <w:tc>
          <w:tcPr>
            <w:tcW w:type="dxa" w:w="5112"/>
          </w:tcPr>
          <w:p>
            <w:r>
              <w:t>20%→40% is twice the rate and a 20-percentage-point increase.</w:t>
            </w:r>
          </w:p>
        </w:tc>
      </w:tr>
      <w:tr>
        <w:tc>
          <w:tcPr>
            <w:tcW w:type="dxa" w:w="5112"/>
          </w:tcPr>
          <w:p>
            <w:r>
              <w:t>3. Check claim scope</w:t>
            </w:r>
          </w:p>
        </w:tc>
        <w:tc>
          <w:tcPr>
            <w:tcW w:type="dxa" w:w="5112"/>
          </w:tcPr>
          <w:p>
            <w:r>
              <w:t>These ten cases support a descriptive comparison, not universal doubling.</w:t>
            </w:r>
          </w:p>
        </w:tc>
      </w:tr>
    </w:tbl>
    <w:p>
      <w:r>
        <w:t>Match each pictured step to the supplied facts. This is a worked teaching case, not an independent assessment.</w:t>
      </w:r>
    </w:p>
    <w:p>
      <w:pPr>
        <w:pStyle w:val="Heading3"/>
      </w:pPr>
      <w:r>
        <w:t>Why this result follows</w:t>
      </w:r>
    </w:p>
    <w:p>
      <w:r>
        <w:t>A research claim compresses a method and result. Unpack the measured variable, denominator and comparison before accepting the headline.</w:t>
      </w:r>
    </w:p>
    <w:p>
      <w:pPr>
        <w:pStyle w:val="Heading3"/>
      </w:pPr>
      <w:r>
        <w:t>What this example does not establish</w:t>
      </w:r>
    </w:p>
    <w:p>
      <w:r>
        <w:t>Small case counts leave substantial uncertainty; no significance or causal effect is supplied.</w:t>
      </w:r>
    </w:p>
    <w:p>
      <w:pPr>
        <w:pStyle w:val="Heading3"/>
      </w:pPr>
      <w:r>
        <w:t>Change one thing in the pictured case</w:t>
      </w:r>
    </w:p>
    <w:p>
      <w:r>
        <w:t>Change: The headline changes to "every learner improves twice as much".</w:t>
      </w:r>
    </w:p>
    <w:p>
      <w:r>
        <w:t>Prediction: That learner claim is unsupported by these answer counts.</w:t>
      </w:r>
    </w:p>
    <w:p>
      <w:r>
        <w:t>Reason: The outcome and experimental unit have changed in the wording without new evidence.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fictional report says method B is better after6/8 supported answers versus baseline5/8 on the same constructed cases. Show the intermediate steps and give the conclusion with its scope.</w:t>
      </w:r>
    </w:p>
    <w:p>
      <w:r>
        <w:t>Teacher check: Teacher explanation: B has75% versus62.5%, a12.5-point difference on eight cases. Better in this measured outcome does not establish broader tasks or uncertainty.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Reading a research claim. Proposed explanation: “The worked result establishes every future case”. Decide whether this explanation is supported. Point to the step or supplied fact that decides; explain your repair if needed.</w:t>
      </w:r>
    </w:p>
    <w:p>
      <w:r>
        <w:t>Expected correction: A numerical improvement can be real in the sample while the broader claim remains unsupported.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the baseline and new rates for 2/10 and 4/10. Explain both twice the rate and the percentage-point change, and say why neither measures every learner’s improvement.</w:t>
      </w:r>
    </w:p>
    <w:p>
      <w:pPr>
        <w:pStyle w:val="Heading3"/>
      </w:pPr>
      <w:r>
        <w:t>Reasoned teacher answer</w:t>
      </w:r>
    </w:p>
    <w:p>
      <w:r>
        <w:t>The table counts correct answers, not learning or satisfaction. 20%→40% is twice the rate and a 20-percentage-point increase. These ten cases support a descriptive comparison, not universal doubling. Changed case: That learner claim is unsupported by these answer counts. The outcome and experimental unit have changed in the wording without new evidence.</w:t>
      </w:r>
    </w:p>
    <w:p>
      <w:r>
        <w:t>Changed-case reasoning: That learner claim is unsupported by these answer counts. The outcome and experimental unit have changed in the wording without new evidence.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numerical improvement can be real in the sample while the broader claim remains unsupported.</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B has75% versus62.5%, a12.5-point difference on eight cases. Better in this measured outcome does not establish broader tasks or uncertainty. Qualification: A numerical improvement can be real in the sample while the broader claim remains unsupported.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Reading a claim requires its method, data, comparison and uncertainty. Titles and abstracts may omit conditions crucial to interpretation. Separate the claim from supplied evidence. Record dataset, unit, baseline, metric and limitations. Ask whether the statement extends beyond those observations.</w:t>
      </w:r>
    </w:p>
    <w:p>
      <w:pPr>
        <w:pStyle w:val="Heading3"/>
      </w:pPr>
      <w:r>
        <w:t>W2 Trace the worked case</w:t>
      </w:r>
    </w:p>
    <w:p>
      <w:r>
        <w:t>A fictional report says method B is better after6/8 supported answers versus baseline5/8 on the same constructed cases. Show the intermediate steps and give the conclusion with its scope.</w:t>
      </w:r>
    </w:p>
    <w:p>
      <w:r>
        <w:t>Teacher explanation: B has75% versus62.5%, a12.5-point difference on eight cases. Better in this measured outcome does not establish broader tasks or uncertainty.</w:t>
      </w:r>
    </w:p>
    <w:p>
      <w:pPr>
        <w:pStyle w:val="Heading3"/>
      </w:pPr>
      <w:r>
        <w:t>W3 Audit the limit</w:t>
      </w:r>
    </w:p>
    <w:p>
      <w:r>
        <w:t>A report omits this qualification: A numerical improvement can be real in the sample while the broader claim remains unsupported. Explain how omitting it could change a reader's interpretation, and write an accurate replacement.</w:t>
      </w:r>
    </w:p>
    <w:p>
      <w:r>
        <w:t>Teacher explanation: A numerical improvement can be real in the sample while the broader claim remains unsupported. State the observed result separately from the unverified or out-of-scope claim; preserve the original evidence rather than inventing a missing fact.</w:t>
      </w:r>
    </w:p>
    <w:p>
      <w:pPr>
        <w:pStyle w:val="Heading3"/>
      </w:pPr>
      <w:r>
        <w:t>W4 Apply a new case independently</w:t>
      </w:r>
    </w:p>
    <w:p>
      <w:r>
        <w:t>Report claims universal speed after median2 seconds versus3 on four local fixtures. Audit scope.</w:t>
      </w:r>
    </w:p>
    <w:p>
      <w:r>
        <w:t>Teacher explanation: Observed median difference1 second in four local fixtures supports that comparison only; workload, environment and quality must be recorded.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numerical improvement can be real in the sample while the broader claim remains unsupported. The new case should test this particular mechanism rather than merely restate the original result.</w:t>
      </w:r>
    </w:p>
    <w:p>
      <w:pPr>
        <w:pStyle w:val="Heading3"/>
      </w:pPr>
      <w:r>
        <w:t>Independent assessment and fresh retry</w:t>
      </w:r>
    </w:p>
    <w:p>
      <w:r>
        <w:t>W4: Observed median difference1 second in four local fixtures supports that comparison only; workload, environment and quality must be recorded. Require intermediate reasoning and the stated scope. Fresh retry: Report claims zero errors from ten passing fixtures. Expected reasoning: Ten observed passes do not prove zero population or future errors; retain the tested scope. If students need support, record it and reassess with another new case rather than awarding independence to a copied answer.</w:t>
      </w:r>
    </w:p>
    <w:p>
      <w:pPr>
        <w:pStyle w:val="Heading3"/>
      </w:pPr>
      <w:r>
        <w:t>Assess independent transfer</w:t>
      </w:r>
    </w:p>
    <w:p>
      <w:r>
        <w:t>Selected case: Report claims universal speed after median2 seconds versus3 on four local fixtures. Audit scope.</w:t>
      </w:r>
    </w:p>
    <w:p>
      <w:pPr>
        <w:pStyle w:val="Heading3"/>
      </w:pPr>
      <w:r>
        <w:t>Selected case answer</w:t>
      </w:r>
    </w:p>
    <w:p>
      <w:r>
        <w:t>Teacher explanation: Observed median difference1 second in four local fixtures supports that comparison only; workload, environment and quality must be recorded.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reading a research claim evidence sheet to Reproducible AI Research Study. Show how you can explain the mechanism and terminology of reading a research claim.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Finding primary research.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ai-7/3, ai-7/5, ai-7/8.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reading a research claim</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fictional report says method B is better after6/8 supported answers versus baseline5/8 on the same constructed cases. Show the intermediate steps and give the conclusion with its scope.</w:t>
      </w:r>
    </w:p>
    <w:p>
      <w:r>
        <w:t>Reasoned practice answer: Teacher explanation: B has75% versus62.5%, a12.5-point difference on eight cases. Better in this measured outcome does not establish broader tasks or uncertainty.</w:t>
      </w:r>
    </w:p>
    <w:p>
      <w:r>
        <w:t>Check every learner before discussion: Use the worked case for Reading a research claim. Proposed explanation: “The worked result establishes every future case”. Decide whether this explanation is supported. Point to the step or supplied fact that decides; explain your repair if needed.</w:t>
      </w:r>
    </w:p>
    <w:p>
      <w:r>
        <w:t>Misconception repair: A numerical improvement can be real in the sample while the broader claim remains unsupported.</w:t>
      </w:r>
    </w:p>
    <w:p>
      <w:r>
        <w:t>Support: read the exact case aloud, enlarge the labelled picture, supply input cards and model only the first deciding step. Accept a spoken explanation or drawing; retain the reasoning goal.</w:t>
      </w:r>
    </w:p>
    <w:p>
      <w:r>
        <w:t>Extension: The headline changes to "every learner improves twice as much". Require a prediction and a reason before comparing. Expected result: That learner claim is unsupported by these answer counts. Reason: The outcome and experimental unit have changed in the wording without new evidence.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