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Complete the supported comparison for Rules and learned patterns.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Rules and learned patterns. Proposed explanation: “A learned rule cannot be written simply”.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1"/>
      </w:pPr>
      <w:r>
        <w:t>06. Solve the given case</w:t>
      </w:r>
    </w:p>
    <w:p>
      <w:r>
        <w:t>Sorter A follows a written red-card-left rule. Sorter B is fitted using labelled leaves.</w:t>
      </w:r>
    </w:p>
    <w:p>
      <w:r>
        <w:t>How were their decision processes obtained? Where should A send blue cards?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System A uses the written rule green means go. System B learns fruit labels from example photographs. Who supplies A's rule? What changes when B is trained on different examples?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a fixed-rule version and a learned-pattern version of the Classroom Sorter; state what evidence would justify the learned version.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Execute before fitting</w:t>
      </w:r>
    </w:p>
    <w:p>
      <w:r>
        <w:t>Use wide when width is at least 5 cm. Predict the label for widths 4, 5 and 6. Then state what changes if the rule uses greater than 5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Complete the supported comparison</w:t>
      </w:r>
    </w:p>
    <w:p>
      <w:r>
        <w:t>Widths 1, 3, 5, 7 have labels narrow, narrow, wide, wide. For candidates 3 and 5, list all predictions using wide when width is at least the candidate. Count disagreements and select the lower-error candidate.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a tie visible</w:t>
      </w:r>
    </w:p>
    <w:p>
      <w:r>
        <w:t>For the worked widths 2, 4, 6, 8 with labels narrow, narrow, wide, wide, compare thresholds 5 and 6. Give a width where they predict differently. Explain why the four fitting examples cannot decide that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the check honest</w:t>
      </w:r>
    </w:p>
    <w:p>
      <w:r>
        <w:t>A learner sees that their final-check card was predicted incorrectly, changes the threshold to match it and reports the same card as an unseen test. Explain the problem and propose a valid next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Rules or Learned Patterns?</w:t>
      </w:r>
    </w:p>
    <w:p>
      <w:r>
        <w:t>A fictional paper sorter learns a size boundary for toy pebbles.</w:t>
      </w:r>
    </w:p>
    <w:p>
      <w:r>
        <w:t>Training diameters are 1,3,5,7 cm with labels small,small,large,large.</w:t>
      </w:r>
    </w:p>
    <w:p>
      <w: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Show which stage used labels and which stage used only the new measurement.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whether the sorter’s rules were teacher-written or chosen from examples, retaining candidate errors.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Document whether the sorter’s rules were teacher-written or chosen from examples, retaining candidate errors.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paper sorter learns a size boundary for toy pebbles.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Selected boundary 5 predicts small for a new diameter 4.</w:t>
      </w:r>
    </w:p>
    <w:p>
      <w:r>
        <w:t>1. Training examples</w:t>
      </w:r>
    </w:p>
    <w:p>
      <w:r>
        <w:t>2. Candidate 3</w:t>
      </w:r>
    </w:p>
    <w:p>
      <w:r>
        <w:t>3. Candidate 5</w:t>
      </w:r>
    </w:p>
    <w:p>
      <w:r>
        <w:t>4. New pebble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New pebble Selected boundary 5 predicts small for a new diameter 4. The learning procedure compares candidate rules against supplied examples and selects boundary 5. Applying that boundary to diameter 4 is a later prediction step. An explicit threshold can be selected from data; being easy to write does not make its origin unknowable.</w:t>
      </w:r>
    </w:p>
    <w:p>
      <w:pPr>
        <w:pStyle w:val="Heading3"/>
      </w:pPr>
      <w:r>
        <w:t>Practice 2: explain the deciding evidence</w:t>
      </w:r>
    </w:p>
    <w:p>
      <w:r>
        <w:t>Changed-case practice: Give a new pebble diameter 5 instead of 4. Which conclusion is supported by the supplied facts?</w:t>
      </w:r>
    </w:p>
    <w:p>
      <w:r>
        <w:t>1. The selected rule predicts large.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selected rule predicts large. At least includes equality, so 5 meets the boundary.</w:t>
      </w:r>
    </w:p>
    <w:p>
      <w:pPr>
        <w:pStyle w:val="Heading3"/>
      </w:pPr>
      <w:r>
        <w:t>Repair a missing building block</w:t>
      </w:r>
    </w:p>
    <w:p>
      <w:r>
        <w:t>Review Sensors Are Messengers (ai-1/3). Goal: Describe a measurement using its quantity, value, unit and conditions. Short practice: Why can we calculate the earlier gap but not predict an exact new B reading?. Return to this week and explain what you changed.</w:t>
      </w:r>
    </w:p>
    <w:p>
      <w:r>
        <w:t>Review AI or Not? (ai-1/1). Goal: Distinguish an observed result from an explanation of how it was produced. Short practice: Point to the learned stage. Does the changed display prove the weather forecast changed?.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