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ai-1/7</w:t>
      </w:r>
    </w:p>
    <w:p>
      <w:pPr>
        <w:pStyle w:val="Title"/>
      </w:pPr>
      <w:r>
        <w:t>Categories and Labels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Sound Becomes a Signal</w:t>
      </w:r>
    </w:p>
    <w:p>
      <w:r>
        <w:t>Without opening the old lesson, explain one key idea from Sound Becomes a Signal.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Rules or Learned Patterns?</w:t>
      </w:r>
    </w:p>
    <w:p>
      <w:r>
        <w:t>Without opening the old lesson, explain one key idea from Rules or Learned Patterns?.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AI or Not?</w:t>
      </w:r>
    </w:p>
    <w:p>
      <w:r>
        <w:t>Without opening the old lesson, explain one key idea from AI or Not?.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Replace a vague instruction for Categories and operational labels.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1"/>
      </w:pPr>
      <w:r>
        <w:t>06. Solve the given case</w:t>
      </w:r>
    </w:p>
    <w:p>
      <w:r>
        <w:t>Six cards show two circles, two triangles and two squares. Sort by shape.</w:t>
      </w:r>
    </w:p>
    <w:p>
      <w:r>
        <w:t>Why can red and blue circles share a label?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The rule is: fruit has seeds; other objects go in other. Sort an apple, a pencil and a sealed mystery box. Which item needs more evidence,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Define the Classroom Sorter's bin labels and write how to handle objects that reasonably fit more than one bin.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Categories and Labels</w:t>
      </w:r>
    </w:p>
    <w:p>
      <w:r>
        <w:t>A fictional craft club labels cardboard-order cards ready, review or revise.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 name="Picture 1"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9"/>
                    <a:stretch>
                      <a:fillRect/>
                    </a:stretch>
                  </pic:blipFill>
                  <pic:spPr>
                    <a:xfrm>
                      <a:off x="0" y="0"/>
                      <a:ext cx="5381271" cy="5943599"/>
                    </a:xfrm>
                    <a:prstGeom prst="rect"/>
                  </pic:spPr>
                </pic:pic>
              </a:graphicData>
            </a:graphic>
          </wp:inline>
        </w:drawing>
      </w:r>
    </w:p>
    <w:p>
      <w:r>
        <w:t>Explain why B originally was revise rather than review, then label its changed version.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Write a sorter label guide with examples of complete, invalid and unresolved inputs before comparing labels.</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Write a sorter label guide with examples of complete, invalid and unresolved inputs before comparing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craft club labels cardboard-order cards ready, review or revise.</w:t>
      </w:r>
    </w:p>
    <w:p>
      <w:pPr>
        <w:pStyle w:val="Heading3"/>
      </w:pPr>
      <w:r>
        <w:t>Practice 1: explain the deciding evidence</w:t>
      </w:r>
    </w:p>
    <w:p>
      <w:r>
        <w:t>Which labelled step matches this detail? 2 is valid but colour is blank: review.</w:t>
      </w:r>
    </w:p>
    <w:p>
      <w:r>
        <w:t>1. Read policy</w:t>
      </w:r>
    </w:p>
    <w:p>
      <w:r>
        <w:t>2. Card B</w:t>
      </w:r>
    </w:p>
    <w:p>
      <w:r>
        <w:t>3. Card A</w:t>
      </w:r>
    </w:p>
    <w:p>
      <w:r>
        <w:t>4. Card C</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Card C 2 is valid but colour is blank: review. 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Practice 2: explain the deciding evidence</w:t>
      </w:r>
    </w:p>
    <w:p>
      <w:r>
        <w:t>Changed-case practice: Change B’s quantity from 5 to 4; leave colour blank. Which conclusion is supported by the supplied facts?</w:t>
      </w:r>
    </w:p>
    <w:p>
      <w:r>
        <w:t>1. B becomes review.</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becomes review. The known failure is removed, but a required field is still missing.</w:t>
      </w:r>
    </w:p>
    <w:p>
      <w:pPr>
        <w:pStyle w:val="Heading3"/>
      </w:pPr>
      <w:r>
        <w:t>Repair a missing building block</w:t>
      </w:r>
    </w:p>
    <w:p>
      <w:r>
        <w:t>Review Sound Becomes a Signal (ai-1/6). Goal: Interpret an ordered sequence of sound-signal samples with a stated time interval. Short practice: Does the all-zero retained record prove the full signal was silent? Use the picture.. Return to this week and explain what you changed.</w:t>
      </w:r>
    </w:p>
    <w:p>
      <w:r>
        <w:t>Review Rules or Learned Patterns? (ai-1/4). Goal: Execute a stated rule including its boundary. Short practice: Show which stage used labels and which stage used only the new measurement.. Return to this week and explain what you changed.</w:t>
      </w:r>
    </w:p>
    <w:p>
      <w:r>
        <w:t>Review AI or Not? (ai-1/1). Goal: Distinguish an observed result from an explanation of how it was produced. Short practice: Point to the learned stage. Does the changed display prove the weather forecast changed?.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