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ai-1/31</w:t>
      </w:r>
    </w:p>
    <w:p>
      <w:pPr>
        <w:pStyle w:val="Title"/>
      </w:pPr>
      <w:r>
        <w:t>Design the Decision Process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Choose Inputs and Outputs</w:t>
      </w:r>
    </w:p>
    <w:p>
      <w:r>
        <w:t>Without opening the old lesson, explain one key idea from Choose Inputs and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Humans Set Boundaries</w:t>
      </w:r>
    </w:p>
    <w:p>
      <w:r>
        <w:t>Without opening the old lesson, explain one key idea from Humans Set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Generate, Retrieve, or Calculate?</w:t>
      </w:r>
    </w:p>
    <w:p>
      <w:r>
        <w:t>Without opening the old lesson, explain one key idea from Generate, Retrieve, or Calculate?.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Track the current candidate for Designing a complete decision process.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Designing a complete decision process. Proposed explanation: “One failed row proves no match”.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complete room decision process</w:t>
      </w:r>
    </w:p>
    <w:p>
      <w:r>
        <w:t>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Rule: if paper then P, otherwise M. Inputs are paper, metal, glass and unknown. Repair the rule for paper and metal trays without inventing a glass tray. Trace all four inputs.</w:t>
      </w:r>
    </w:p>
    <w:p>
      <w:pPr>
        <w:pStyle w:val="Heading1"/>
      </w:pPr>
      <w:r>
        <w:t>06. Solve the given case</w:t>
      </w:r>
    </w:p>
    <w:p>
      <w:r>
        <w:t>A rule sends paper to P and everything else to M. Inputs include paper, metal and glass.</w:t>
      </w:r>
    </w:p>
    <w:p>
      <w:r>
        <w:t>Trace glass and repair the rule.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Write a decision process: a clear pencil goes to the pencil tray, a clear book to the shelf, and an unknown object to review. Trace a lunch box.</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Complete the sorter v1 decision flow and annotate every branch with the evidence it uses.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Rule: if paper then P, otherwise M. Inputs are paper, metal, glass and unknown. Repair the rule for paper and metal trays without inventing a glass tray. Trace all four inputs.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Describe all possible kinds of ending</w:t>
      </w:r>
    </w:p>
    <w:p>
      <w:r>
        <w:t>Name the three kinds of final output in the activity process and the condition that leads to each. Explain why a candidate failing its time check is not automatically a final no-match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Track the current candidate</w:t>
      </w:r>
    </w:p>
    <w:p>
      <w:r>
        <w:t>Trace 9 minutes with Quiet required No. Record the current candidate, time result, quiet condition and next step until the process stops. Explain why the request values should not change as the candidate advances.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an incorrect branch</w:t>
      </w:r>
    </w:p>
    <w:p>
      <w:r>
        <w:t>A design says “If the activity is quiet OR its time fits, suggest it.” For 5 minutes with Quiet required Yes it selects B1. Identify the failed requirement and replace the condition with a correct one. Give the correct result for this request.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complete room decision process</w:t>
      </w:r>
    </w:p>
    <w:p>
      <w:r>
        <w:t>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Preserve the first compatible option</w:t>
      </w:r>
    </w:p>
    <w:p>
      <w:r>
        <w:t>For the activity catalogue, 15 minutes with Quiet required No allows several activities. Explain why returning the last compatible row breaks the agreed rule even though it fits. Describe a stopping rule that preserves the first match, and one way to check that a loop cannot repeat forever.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Design the Decision Process</w:t>
      </w:r>
    </w:p>
    <w:p>
      <w:r>
        <w:t>A fictional worksheet routes craft kits by required glue and number of scissors.</w:t>
      </w:r>
    </w:p>
    <w:p>
      <w:r>
        <w:t>K1: glue No, scissors 2. K2: glue Yes, scissors 2. K3: glue Yes, scissors 4.</w:t>
      </w:r>
    </w:p>
    <w:p>
      <w:r>
        <w:t>Request: glue required Yes, scissors needed 2. Return first kit meeting both requirements.</w:t>
      </w:r>
    </w:p>
    <w:p>
      <w:r>
        <w:drawing>
          <wp:inline xmlns:a="http://schemas.openxmlformats.org/drawingml/2006/main" xmlns:pic="http://schemas.openxmlformats.org/drawingml/2006/picture">
            <wp:extent cx="5381271" cy="5943599"/>
            <wp:docPr id="1" name="Picture 1"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9"/>
                    <a:stretch>
                      <a:fillRect/>
                    </a:stretch>
                  </pic:blipFill>
                  <pic:spPr>
                    <a:xfrm>
                      <a:off x="0" y="0"/>
                      <a:ext cx="5381271" cy="5943599"/>
                    </a:xfrm>
                    <a:prstGeom prst="rect"/>
                  </pic:spPr>
                </pic:pic>
              </a:graphicData>
            </a:graphic>
          </wp:inline>
        </w:drawing>
      </w:r>
    </w:p>
    <w:p>
      <w:r>
        <w:t>Where does the first original rejection occur, and why is K3 not originally selected?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Draw the sorter’s decision branches, loop-back arrows, final outputs and invalid-input path so every valid case can terminate.</w:t>
      </w:r>
    </w:p>
    <w:p>
      <w:pPr>
        <w:pStyle w:val="Heading1"/>
      </w:pPr>
      <w:r>
        <w:t>19. Project portfolio milestone</w:t>
      </w:r>
    </w:p>
    <w:p>
      <w:r>
        <w:t>Project: Helpful Classroom Sorter</w:t>
      </w:r>
    </w:p>
    <w:p>
      <w:r>
        <w:t>Current milestone: Present and defend. Demonstrate the system, explain one failure and justify the next improvement with evidence.</w:t>
      </w:r>
    </w:p>
    <w:p>
      <w:r>
        <w:t>Draw the sorter’s decision branches, loop-back arrows, final outputs and invalid-input path so every valid case can terminate.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worksheet routes craft kits by required glue and number of scissors.</w:t>
      </w:r>
    </w:p>
    <w:p>
      <w:pPr>
        <w:pStyle w:val="Heading3"/>
      </w:pPr>
      <w:r>
        <w:t>Practice 1: explain the deciding evidence</w:t>
      </w:r>
    </w:p>
    <w:p>
      <w:r>
        <w:t>Which labelled step matches this detail? Return K2 without replacing it with later K3.</w:t>
      </w:r>
    </w:p>
    <w:p>
      <w:r>
        <w:t>1. Stop</w:t>
      </w:r>
    </w:p>
    <w:p>
      <w:r>
        <w:t>2. Evaluate K1</w:t>
      </w:r>
    </w:p>
    <w:p>
      <w:r>
        <w:t>3. Evaluate K2</w:t>
      </w:r>
    </w:p>
    <w:p>
      <w:r>
        <w:t>4. Validate fields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Stop Return K2 without replacing it with later K3. 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w:t>
      </w:r>
    </w:p>
    <w:p>
      <w:pPr>
        <w:pStyle w:val="Heading3"/>
      </w:pPr>
      <w:r>
        <w:t>Practice 2: explain the deciding evidence</w:t>
      </w:r>
    </w:p>
    <w:p>
      <w:r>
        <w:t>Changed-case practice: Increase scissors needed to 3. Which conclusion is supported by the supplied facts?</w:t>
      </w:r>
    </w:p>
    <w:p>
      <w:r>
        <w:t>1. K3 is selected.</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K3 is selected. K1 lacks glue; K2 has only 2 scissors; K3 has glue and 4.</w:t>
      </w:r>
    </w:p>
    <w:p>
      <w:pPr>
        <w:pStyle w:val="Heading3"/>
      </w:pPr>
      <w:r>
        <w:t>Repair a missing building block</w:t>
      </w:r>
    </w:p>
    <w:p>
      <w:r>
        <w:t>Review Choose Inputs and Outputs (ai-1/30). Goal: Turn the project outcome into precise input and output requirements. Short practice: Trace requests 10 and blank. Why should they not receive the same explanation?. Return to this week and explain what you changed.</w:t>
      </w:r>
    </w:p>
    <w:p>
      <w:r>
        <w:t>Review Humans Set Boundaries (ai-1/28). Goal: Distinguish a system’s capability, the correctness of its output and permission to take an action. Short practice: Which original proposal is authorised? Why do the other two need separate approval?. Return to this week and explain what you changed.</w:t>
      </w:r>
    </w:p>
    <w:p>
      <w:r>
        <w:t>Review Generate, Retrieve, or Calculate? (ai-1/25). Goal: Distinguish retrieving a record, calculating from inputs and generating wording. Short practice: Label each arrow with its operation. Can the system add snacks because invitations often mention them?.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