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ai-1/36</w:t>
      </w:r>
    </w:p>
    <w:p>
      <w:pPr>
        <w:pStyle w:val="Title"/>
      </w:pPr>
      <w:r>
        <w:t>Expo and Defense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Improve One Cause</w:t>
      </w:r>
    </w:p>
    <w:p>
      <w:r>
        <w:t>Without opening the old lesson, explain one key idea from Improve One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 Normal Cases</w:t>
      </w:r>
    </w:p>
    <w:p>
      <w:r>
        <w:t>Without opening the old lesson, explain one key idea from Test Normal Cases.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Choose Inputs and Outputs</w:t>
      </w:r>
    </w:p>
    <w:p>
      <w:r>
        <w:t>Without opening the old lesson, explain one key idea from Choose Inputs and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Keep the final evaluation record for Evaluating and explaining your project.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Evaluating and explaining your project. Proposed explanation: “A polished presentation proves the system works”.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Defend a sorter with 10/12 routine successes and 2/4 mixed-material successes. Report overall and separate results, show one failure and propose a justified next step. What claim would overstate the evidence?</w:t>
      </w:r>
    </w:p>
    <w:p>
      <w:pPr>
        <w:pStyle w:val="Heading1"/>
      </w:pPr>
      <w:r>
        <w:t>06. Solve the given case</w:t>
      </w:r>
    </w:p>
    <w:p>
      <w:r>
        <w:t>The expo poster says always correct after six classroom passes.</w:t>
      </w:r>
    </w:p>
    <w:p>
      <w:r>
        <w:t>Write a defensible claim.</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At the expo, a team says our sorter never fails after testing four cards. Replace the claim with an evidence-based statement and name a next test.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Present the final Classroom Sorter portfolio and complete the AI-1 certification defense.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Defend a sorter with 10/12 routine successes and 2/4 mixed-material successes. Report overall and separate results, show one failure and propose a justified next step. What claim would overstate the evidence?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Record the fixed candidate</w:t>
      </w:r>
    </w:p>
    <w:p>
      <w:r>
        <w:t>Before final cases are revealed, record your version label, where its complete instructions are saved, the agreed input and matching rules, the manual baseline and any known limitation. Confirm that the instructions stay unchanged while the assigned catalogue is used as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Keep the final evaluation record</w:t>
      </w:r>
    </w:p>
    <w:p>
      <w:r>
        <w:t>Use a separate sheet for the teacher’s reserved cases. For every case record its ID and inputs, catalogue and candidate labels, both methods’ observed outputs and reasons, and results after checking. Preserve failure traces. Here summarise each method’s full passes over attempted cases and list unrun cases. State what the comparison supports.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Prepare your evidence defence</w:t>
      </w:r>
    </w:p>
    <w:p>
      <w:r>
        <w:t>Write a two-minute explanation of the problem, one trace, your actual comparison, a limitation and a next action. Explain why this is a written-rule design rather than a model trained on examples. State which personal information is unnecessary and who decides whether to act.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Write your final conclusion</w:t>
      </w:r>
    </w:p>
    <w:p>
      <w:r>
        <w:t>Use your own records to complete: Under these conditions, our saved version showed… The baseline showed… We still do not know… Our next action is… Include one privacy or human-control choice. If a case failed, explain its consequence without deleting the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Expo and Defense</w:t>
      </w:r>
    </w:p>
    <w:p>
      <w:r>
        <w:t>A fictional paper sorter team prepares an exhibition evidence board.</w:t>
      </w:r>
    </w:p>
    <w:p>
      <w:r>
        <w:t>Both prototype and manual baseline attempt the same 10 reserved cases. Prototype passes 8; baseline passes 9.</w:t>
      </w:r>
    </w:p>
    <w:p>
      <w:r>
        <w:t>Two additional planned cases are unrun. No timing or pupil-satisfaction measures were collected.</w:t>
      </w:r>
    </w:p>
    <w:p>
      <w:r>
        <w:drawing>
          <wp:inline xmlns:a="http://schemas.openxmlformats.org/drawingml/2006/main" xmlns:pic="http://schemas.openxmlformats.org/drawingml/2006/picture">
            <wp:extent cx="5486400" cy="2641600"/>
            <wp:docPr id="1" name="Picture 1"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10"/>
                    <a:stretch>
                      <a:fillRect/>
                    </a:stretch>
                  </pic:blipFill>
                  <pic:spPr>
                    <a:xfrm>
                      <a:off x="0" y="0"/>
                      <a:ext cx="5311302" cy="5943600"/>
                    </a:xfrm>
                    <a:prstGeom prst="rect"/>
                  </pic:spPr>
                </pic:pic>
              </a:graphicData>
            </a:graphic>
          </wp:inline>
        </w:drawing>
      </w:r>
    </w:p>
    <w:p>
      <w:r>
        <w:t>Write one defensible success statement and one claim the evidence cannot support.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Present the Helpful Classroom Sorter’s versions, test records, baseline, failures and next investigation as an evidence portfolio.</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Present the Helpful Classroom Sorter’s versions, test records, baseline, failures and next investigation as an evidence portfolio.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paper sorter team prepares an exhibition evidence board.</w:t>
      </w:r>
    </w:p>
    <w:p>
      <w:pPr>
        <w:pStyle w:val="Heading3"/>
      </w:pPr>
      <w:r>
        <w:t>Practice 1: explain the deciding evidence</w:t>
      </w:r>
    </w:p>
    <w:p>
      <w:r>
        <w:t>Which labelled step matches this detail? Prototype did not beat baseline on this measured outcome; explain its failures.</w:t>
      </w:r>
    </w:p>
    <w:p>
      <w:r>
        <w:t>1. Keep incomplete work</w:t>
      </w:r>
    </w:p>
    <w:p>
      <w:r>
        <w:t>2. Describe contract</w:t>
      </w:r>
    </w:p>
    <w:p>
      <w:r>
        <w:t>3. Show results</w:t>
      </w:r>
    </w:p>
    <w:p>
      <w:r>
        <w:t>4. Defend conclusion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Defend conclusion Prototype did not beat baseline on this measured outcome; explain its failures. 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w:t>
      </w:r>
    </w:p>
    <w:p>
      <w:pPr>
        <w:pStyle w:val="Heading3"/>
      </w:pPr>
      <w:r>
        <w:t>Practice 2: explain the deciding evidence</w:t>
      </w:r>
    </w:p>
    <w:p>
      <w:r>
        <w:t>Changed-case practice: Someone adds the two unrun cases to the denominator as failures. Which conclusion is supported by the supplied facts?</w:t>
      </w:r>
    </w:p>
    <w:p>
      <w:r>
        <w:t>1. We can decide the result without examining the changed input or the procedure.</w:t>
      </w:r>
    </w:p>
    <w:p>
      <w:r>
        <w:t>2. This one example guarantees correct results for every future input.</w:t>
      </w:r>
    </w:p>
    <w:p>
      <w:r>
        <w:t>3. That reports a different measure, 8/12 completed successes out of planned cases.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reports a different measure, 8/12 completed successes out of planned cases. It cannot be called the original attempted-case pass rate; distinguish completion from evaluated correctness.</w:t>
      </w:r>
    </w:p>
    <w:p>
      <w:pPr>
        <w:pStyle w:val="Heading3"/>
      </w:pPr>
      <w:r>
        <w:t>Repair a missing building block</w:t>
      </w:r>
    </w:p>
    <w:p>
      <w:r>
        <w:t>Review Improve One Cause (ai-1/35). Goal: Repair a located defect without changing the agreed requirements. Short practice: Explain why “our repaired version now picks something” is not enough to show success at 6.. Return to this week and explain what you changed.</w:t>
      </w:r>
    </w:p>
    <w:p>
      <w:r>
        <w:t>Review Test Normal Cases (ai-1/33). Goal: Plan routine cases with expected results derived from the requirements. Short practice: Why is none correct for 8 but incorrect for 6? Use both capacity cards.. Return to this week and explain what you changed.</w:t>
      </w:r>
    </w:p>
    <w:p>
      <w:r>
        <w:t>Review Choose Inputs and Outputs (ai-1/30). Goal: Turn the project outcome into precise input and output requirements. Short practice: Trace requests 10 and blank. Why should they not receive the same explanation?.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