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ai-2/7</w:t>
      </w:r>
    </w:p>
    <w:p>
      <w:pPr>
        <w:pStyle w:val="Title"/>
      </w:pPr>
      <w:r>
        <w:t>Rows Columns and Data Types</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Debugging Strategies</w:t>
      </w:r>
    </w:p>
    <w:p>
      <w:r>
        <w:t>Without opening the old lesson, explain one key idea from Debugging Strategies.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Tables</w:t>
      </w:r>
    </w:p>
    <w:p>
      <w:r>
        <w:t>Without opening the old lesson, explain one key idea from Trace Tables.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Precision in Algorithms</w:t>
      </w:r>
    </w:p>
    <w:p>
      <w:r>
        <w:t>Without opening the old lesson, explain one key idea from Precision in Algorithms.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Classify records for Rows columns and schemas.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Rows columns and schemas. Proposed explanation: “A successful run proves the conclusion”.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Design a schema independently</w:t>
      </w:r>
    </w:p>
    <w:p>
      <w:r>
        <w:t>For a fictional shelf audit, define label and book_count fields. Require a nonempty text label and an integer count from 0 to 40. Give two valid and two invalid records with reasons.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row contains title='Sky', pages='120', available='false'. Explain why treating nonempty text as true can misread availability. Propose explicit conversions and a rejected-input case.</w:t>
      </w:r>
    </w:p>
    <w:p>
      <w:pPr>
        <w:pStyle w:val="Heading1"/>
      </w:pPr>
      <w:r>
        <w:t>06. Solve the given case</w:t>
      </w:r>
    </w:p>
    <w:p>
      <w:r>
        <w:t>Fields are Title, Pages and Borrowed; a row contains River, ninety and yes.</w:t>
      </w:r>
    </w:p>
    <w:p>
      <w:r>
        <w:t>Assign intended types and a repair.</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table row is book_id B7, pages 84, available true. Name the type of each field and explain why pages stored as eighty-four complicates calculation.</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7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Store one book per row and keep reader preferences in a separate record.</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row contains title='Sky', pages='120', available='false'. Explain why treating nonempty text as true can misread availability. Propose explicit conversions and a rejected-input case.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State a schema</w:t>
      </w:r>
    </w:p>
    <w:p>
      <w:r>
        <w:t>List the required fields, types and duration boundaries for the worked table.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Classify records</w:t>
      </w:r>
    </w:p>
    <w:p>
      <w:r>
        <w:t>Classify minutes values 0, 60, -1 and 61 under this schema.</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a unit problem</w:t>
      </w:r>
    </w:p>
    <w:p>
      <w:r>
        <w:t>A source says 180 seconds but the row says minutes: 180. Give a documented correction.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Design a schema independently</w:t>
      </w:r>
    </w:p>
    <w:p>
      <w:r>
        <w:t>For a fictional shelf audit, define label and book_count fields. Require a nonempty text label and an integer count from 0 to 40. Give two valid and two invalid records with reasons.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Separate validity and truth</w:t>
      </w:r>
    </w:p>
    <w:p>
      <w:r>
        <w:t>A row says Reading, 12 and passes. Does that establish the session really lasted 12 minutes?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Rows Columns and Data Types</w:t>
      </w:r>
    </w:p>
    <w:p>
      <w:r>
        <w:t>A fictional approved book catalogue has three fields per row.</w:t>
      </w:r>
    </w:p>
    <w:p>
      <w:r>
        <w:t>Schema: id is nonempty text; pages is an integer 1–300; illustrated is Boolean True or False.</w:t>
      </w:r>
    </w:p>
    <w:p>
      <w:r>
        <w:t>Rows A={id:"B7",pages:90,illustrated:True}; B={id:"B8",pages:"90",illustrated:False}; C={id:"",pages:80,illustrated:True}.</w:t>
      </w:r>
    </w:p>
    <w:p>
      <w:r>
        <w:drawing>
          <wp:inline xmlns:a="http://schemas.openxmlformats.org/drawingml/2006/main" xmlns:pic="http://schemas.openxmlformats.org/drawingml/2006/picture">
            <wp:extent cx="5346057" cy="5943599"/>
            <wp:docPr id="1" name="Picture 1" descr="Rows Columns and Data Types. Column contract: Field names identify values; order is not the only guide.. Validate A: B7 is text, 90 is allowed integer, True is Boolean: valid.. Validate B: Quoted &quot;90&quot; is text, so pages fails the integer contract.. Validate C: Empty id fails even though its other two values have allowed types."/>
            <wp:cNvGraphicFramePr>
              <a:graphicFrameLocks noChangeAspect="1"/>
            </wp:cNvGraphicFramePr>
            <a:graphic>
              <a:graphicData uri="http://schemas.openxmlformats.org/drawingml/2006/picture">
                <pic:pic>
                  <pic:nvPicPr>
                    <pic:cNvPr id="0" name="academy-visual-ai-2-7.png"/>
                    <pic:cNvPicPr/>
                  </pic:nvPicPr>
                  <pic:blipFill>
                    <a:blip r:embed="rId9"/>
                    <a:stretch>
                      <a:fillRect/>
                    </a:stretch>
                  </pic:blipFill>
                  <pic:spPr>
                    <a:xfrm>
                      <a:off x="0" y="0"/>
                      <a:ext cx="5346057" cy="5943599"/>
                    </a:xfrm>
                    <a:prstGeom prst="rect"/>
                  </pic:spPr>
                </pic:pic>
              </a:graphicData>
            </a:graphic>
          </wp:inline>
        </w:drawing>
      </w:r>
    </w:p>
    <w:p>
      <w:r>
        <w:t>Which two rows originally fail, and do they fail for the same reason?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Publish the recommender’s row schema and validation results before ranking books, preserving repair provenance.</w:t>
      </w:r>
    </w:p>
    <w:p>
      <w:pPr>
        <w:pStyle w:val="Heading1"/>
      </w:pPr>
      <w:r>
        <w:t>19. Project portfolio milestone</w:t>
      </w:r>
    </w:p>
    <w:p>
      <w:r>
        <w:t>Project: Transparent Book Recommender</w:t>
      </w:r>
    </w:p>
    <w:p>
      <w:r>
        <w:t>Current milestone: Make a transparent first version. Keep a trace of how one input becomes an output; explain the rule or learned component.</w:t>
      </w:r>
    </w:p>
    <w:p>
      <w:r>
        <w:t>Publish the recommender’s row schema and validation results before ranking books, preserving repair provenance.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approved book catalogue has three fields per row.</w:t>
      </w:r>
    </w:p>
    <w:p>
      <w:pPr>
        <w:pStyle w:val="Heading3"/>
      </w:pPr>
      <w:r>
        <w:t>Practice 1: explain the deciding evidence</w:t>
      </w:r>
    </w:p>
    <w:p>
      <w:r>
        <w:t>Which labelled step matches this detail? Empty id fails even though its other two values have allowed types.</w:t>
      </w:r>
    </w:p>
    <w:p>
      <w:r>
        <w:t>1. Column contract</w:t>
      </w:r>
    </w:p>
    <w:p>
      <w:r>
        <w:t>2. Validate C</w:t>
      </w:r>
    </w:p>
    <w:p>
      <w:r>
        <w:t>3. Validate B</w:t>
      </w:r>
    </w:p>
    <w:p>
      <w:r>
        <w:t>4. Validate A</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Validate C Empty id fails even though its other two values have allowed types. A schema makes row meanings and expected types explicit. The string "90" looks like a number when printed but does not meet this strict integer schema. A repair can be authorised later, but must not be assumed silently. Missing or empty identifiers also prevent tracing an item back to its source.</w:t>
      </w:r>
    </w:p>
    <w:p>
      <w:pPr>
        <w:pStyle w:val="Heading3"/>
      </w:pPr>
      <w:r>
        <w:t>Practice 2: explain the deciding evidence</w:t>
      </w:r>
    </w:p>
    <w:p>
      <w:r>
        <w:t>Changed-case practice: Change B’s pages from "90" to integer 90 using an approved repair. Which conclusion is supported by the supplied facts?</w:t>
      </w:r>
    </w:p>
    <w:p>
      <w:r>
        <w:t>1. B now satisfies the declared schema.</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B now satisfies the declared schema. Its id is nonempty and illustrated is Boolean; the page-type defect is removed.</w:t>
      </w:r>
    </w:p>
    <w:p>
      <w:pPr>
        <w:pStyle w:val="Heading3"/>
      </w:pPr>
      <w:r>
        <w:t>Repair a missing building block</w:t>
      </w:r>
    </w:p>
    <w:p>
      <w:r>
        <w:t>Review Debugging Strategies (ai-2/6). Goal: Design revealing tests for a function. Short practice: Which test most directly isolates the handling of loose books, and what should it produce?. Return to this week and explain what you changed.</w:t>
      </w:r>
    </w:p>
    <w:p>
      <w:r>
        <w:t>Review Trace Tables (ai-2/4). Goal: Trace variable values before and after each loop iteration. Short practice: Move print inside the original loop. What sequence is displayed?. Return to this week and explain what you changed.</w:t>
      </w:r>
    </w:p>
    <w:p>
      <w:r>
        <w:t>Review Precision in Algorithms (ai-2/1). Goal: Translate a short paper calculation into a Python script. Short practice: If print(total) moves before total=total+2, what gets printed for the original input?.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