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ai-2/11</w:t>
      </w:r>
    </w:p>
    <w:p>
      <w:pPr>
        <w:pStyle w:val="Title"/>
      </w:pPr>
      <w:r>
        <w:t>Training and Testing</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Human Classifier Simulation</w:t>
      </w:r>
    </w:p>
    <w:p>
      <w:r>
        <w:t>Without opening the old lesson, explain one key idea from Human Classifier Simulation.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Operational Labels</w:t>
      </w:r>
    </w:p>
    <w:p>
      <w:r>
        <w:t>Without opening the old lesson, explain one key idea from Operational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Stopping</w:t>
      </w:r>
    </w:p>
    <w:p>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frames from groups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team tests five rule versions on the same ten books and chooses the highest score. It calls the final score an unbiased unseen test result. Explain the issue and revise the evaluation plan.</w:t>
      </w:r>
    </w:p>
    <w:p>
      <w:pPr>
        <w:pStyle w:val="Heading1"/>
      </w:pPr>
      <w:r>
        <w:t>06. Solve the given case</w:t>
      </w:r>
    </w:p>
    <w:p>
      <w:r>
        <w:t>A rule is developed and evaluated using the same books A–H.</w:t>
      </w:r>
    </w:p>
    <w:p>
      <w:r>
        <w:t>Why does this not establish unseen performance?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tune a rule using cards 1 to 8 and test it on cards 9 and 10. After seeing card 9's error you change the rule. Is card 9 still untouched test evidence?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Keep final user profiles hidden until weights and thresholds are fixed.</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team tests five rule versions on the same ten books and chooses the highest score. It calls the final score an unbiased unseen test result. Explain the issue and revise the evaluation plan.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three roles</w:t>
      </w:r>
    </w:p>
    <w:p>
      <w:r>
        <w:t>Explain what training, validation and test sets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For the worked A through F plan, give training, validation and test counts first in groups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A1 and A2 are in training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Training and Testing</w:t>
      </w:r>
    </w:p>
    <w:p>
      <w:r>
        <w:t>A fictional catalogue model learns from scans of book covers and will face previously unseen books.</w:t>
      </w:r>
    </w:p>
    <w:p>
      <w:r>
        <w:t>Book A has scans A1,A2; B has B1,B2; C has C1,C2; D has D1,D2.</w:t>
      </w:r>
    </w:p>
    <w:p>
      <w:r>
        <w:t>Proposed training A1,B1,C1; validation A2,D1; test B2,C2,D2.</w:t>
      </w:r>
    </w:p>
    <w:p>
      <w:r>
        <w:drawing>
          <wp:inline xmlns:a="http://schemas.openxmlformats.org/drawingml/2006/main" xmlns:pic="http://schemas.openxmlformats.org/drawingml/2006/picture">
            <wp:extent cx="5243129" cy="5943600"/>
            <wp:docPr id="1" name="Picture 1" descr="Training and Testing. Choose unit: The intended kind of new example being evaluated is a new book, not merely a new scan.. Find leakage: A crosses train/validation; B,C cross train/test; D crosses validation/test.. Group repair: Training all A,B scans; validation all C scans; test all D scans.. Freeze assignment: Keep every scan from one book in exactly one role before fitting."/>
            <wp:cNvGraphicFramePr>
              <a:graphicFrameLocks noChangeAspect="1"/>
            </wp:cNvGraphicFramePr>
            <a:graphic>
              <a:graphicData uri="http://schemas.openxmlformats.org/drawingml/2006/picture">
                <pic:pic>
                  <pic:nvPicPr>
                    <pic:cNvPr id="0" name="academy-visual-ai-2-11.png"/>
                    <pic:cNvPicPr/>
                  </pic:nvPicPr>
                  <pic:blipFill>
                    <a:blip r:embed="rId9"/>
                    <a:stretch>
                      <a:fillRect/>
                    </a:stretch>
                  </pic:blipFill>
                  <pic:spPr>
                    <a:xfrm>
                      <a:off x="0" y="0"/>
                      <a:ext cx="5243129" cy="5943600"/>
                    </a:xfrm>
                    <a:prstGeom prst="rect"/>
                  </pic:spPr>
                </pic:pic>
              </a:graphicData>
            </a:graphic>
          </wp:inline>
        </w:drawing>
      </w:r>
    </w:p>
    <w:p>
      <w:r>
        <w:t>How many distinct books are in each repaired role, and why report that as well as scan counts?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Group the recommender’s related reviews, editions or repeated-user examples according to its intended evaluation claim.</w:t>
      </w:r>
    </w:p>
    <w:p>
      <w:pPr>
        <w:pStyle w:val="Heading1"/>
      </w:pPr>
      <w:r>
        <w:t>19. Project portfolio milestone</w:t>
      </w:r>
    </w:p>
    <w:p>
      <w:r>
        <w:t>Project: Transparent Book Recommender</w:t>
      </w:r>
    </w:p>
    <w:p>
      <w:r>
        <w:t>Current milestone: Make a transparent first version. Keep a trace of how one input becomes an output; explain the rule or learned component.</w:t>
      </w:r>
    </w:p>
    <w:p>
      <w:r>
        <w:t>Group the recommender’s related reviews, editions or repeated-user examples according to its intended evaluation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catalogue model learns from scans of book covers and will face previously unseen books.</w:t>
      </w:r>
    </w:p>
    <w:p>
      <w:pPr>
        <w:pStyle w:val="Heading3"/>
      </w:pPr>
      <w:r>
        <w:t>Practice 1: explain the deciding evidence</w:t>
      </w:r>
    </w:p>
    <w:p>
      <w:r>
        <w:t>Which labelled step matches this detail? Keep every scan from one book in exactly one role before fitting.</w:t>
      </w:r>
    </w:p>
    <w:p>
      <w:r>
        <w:t>1. Group repair</w:t>
      </w:r>
    </w:p>
    <w:p>
      <w:r>
        <w:t>2. Choose unit</w:t>
      </w:r>
    </w:p>
    <w:p>
      <w:r>
        <w:t>3. Find leakage</w:t>
      </w:r>
    </w:p>
    <w:p>
      <w:r>
        <w:t>4. Freeze assignment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Freeze assignment Keep every scan from one book in exactly one role before fitting. Different scan IDs do not make examples independent books. A model may recognise repeated cover details from another view. Grouping by book matches the intended claim about new books and makes the split inspectable. The repaired split has four training, two validation and two test scans, but only two, one and one books respectively.</w:t>
      </w:r>
    </w:p>
    <w:p>
      <w:pPr>
        <w:pStyle w:val="Heading3"/>
      </w:pPr>
      <w:r>
        <w:t>Practice 2: explain the deciding evidence</w:t>
      </w:r>
    </w:p>
    <w:p>
      <w:r>
        <w:t>Changed-case practice: Give A2 a new filename without changing the book it depicts. Which conclusion is supported by the supplied facts?</w:t>
      </w:r>
    </w:p>
    <w:p>
      <w:r>
        <w:t>1. Its group is still A; the original related examples still cross the split.</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Its group is still A; the original related examples still cross the split. Renaming a row does not remove the relationship between scans.</w:t>
      </w:r>
    </w:p>
    <w:p>
      <w:pPr>
        <w:pStyle w:val="Heading3"/>
      </w:pPr>
      <w:r>
        <w:t>Repair a missing building block</w:t>
      </w:r>
    </w:p>
    <w:p>
      <w:r>
        <w:t>Review Human Classifier Simulation (ai-2/10). Goal: Construct a classifier with a stated input format, selected rule and recorded output. Short practice: Why are J and M initially treated differently even though both are illustrated mysteries?. Return to this week and explain what you changed.</w:t>
      </w:r>
    </w:p>
    <w:p>
      <w:r>
        <w:t>Review Operational Labels (ai-2/8). Goal: Apply a category definition using explicit evidence and boundary rules. Short practice: Why can we not resolve the disagreement merely by taking a majority of reviewers?. Return to this week and explain what you changed.</w:t>
      </w:r>
    </w:p>
    <w:p>
      <w:r>
        <w:t>Review Loops and Stopping (ai-2/5). Goal: Trace variable values before and after each loop iteration. Short practice: Why is report 0 correct for the original loop, and why is equality-only stopping risky here?.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